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6CC73" w14:textId="77777777" w:rsidR="0029621D" w:rsidRDefault="0029621D">
      <w:pPr>
        <w:pStyle w:val="Title"/>
        <w:spacing w:line="415" w:lineRule="auto"/>
      </w:pPr>
    </w:p>
    <w:p w14:paraId="0149F41D" w14:textId="37FA276A" w:rsidR="00F7227B" w:rsidRDefault="003A08CA">
      <w:pPr>
        <w:pStyle w:val="Title"/>
        <w:spacing w:line="415" w:lineRule="auto"/>
      </w:pPr>
      <w:r>
        <w:t>FARMERSVILLE</w:t>
      </w:r>
      <w:r>
        <w:rPr>
          <w:spacing w:val="-10"/>
        </w:rPr>
        <w:t xml:space="preserve"> </w:t>
      </w:r>
      <w:r>
        <w:t>ECONOMIC</w:t>
      </w:r>
      <w:r>
        <w:rPr>
          <w:spacing w:val="-10"/>
        </w:rPr>
        <w:t xml:space="preserve"> </w:t>
      </w:r>
      <w:r>
        <w:t>DEVELOPMENT</w:t>
      </w:r>
      <w:r>
        <w:rPr>
          <w:spacing w:val="-9"/>
        </w:rPr>
        <w:t xml:space="preserve"> </w:t>
      </w:r>
      <w:r>
        <w:t>CORPORATION</w:t>
      </w:r>
      <w:r>
        <w:rPr>
          <w:spacing w:val="-10"/>
        </w:rPr>
        <w:t xml:space="preserve"> </w:t>
      </w:r>
      <w:r>
        <w:t>(4A) BUSINESS DEVELOPMENT GRANT POLICY AND GUIDELINES</w:t>
      </w:r>
    </w:p>
    <w:p w14:paraId="0D26A1A1" w14:textId="77777777" w:rsidR="00F7227B" w:rsidRDefault="003A08CA">
      <w:pPr>
        <w:pStyle w:val="Heading1"/>
        <w:spacing w:before="2"/>
      </w:pPr>
      <w:r>
        <w:t>Program</w:t>
      </w:r>
      <w:r>
        <w:rPr>
          <w:spacing w:val="-7"/>
        </w:rPr>
        <w:t xml:space="preserve"> </w:t>
      </w:r>
      <w:r>
        <w:rPr>
          <w:spacing w:val="-2"/>
        </w:rPr>
        <w:t>Overview</w:t>
      </w:r>
    </w:p>
    <w:p w14:paraId="1E134D99" w14:textId="77777777" w:rsidR="00F7227B" w:rsidRDefault="003A08CA">
      <w:pPr>
        <w:pStyle w:val="BodyText"/>
        <w:spacing w:before="240" w:line="276" w:lineRule="auto"/>
        <w:ind w:right="114"/>
      </w:pPr>
      <w:r>
        <w:t xml:space="preserve">The Farmersville Economic Development Corporation (FEDC) </w:t>
      </w:r>
      <w:r>
        <w:rPr>
          <w:i/>
        </w:rPr>
        <w:t xml:space="preserve">provides </w:t>
      </w:r>
      <w:r>
        <w:t>the Farmersville Business Development</w:t>
      </w:r>
      <w:r>
        <w:rPr>
          <w:spacing w:val="-2"/>
        </w:rPr>
        <w:t xml:space="preserve"> </w:t>
      </w:r>
      <w:r>
        <w:t>Grant</w:t>
      </w:r>
      <w:r>
        <w:rPr>
          <w:spacing w:val="-5"/>
        </w:rPr>
        <w:t xml:space="preserve"> </w:t>
      </w:r>
      <w:r>
        <w:t>Program</w:t>
      </w:r>
      <w:r>
        <w:rPr>
          <w:spacing w:val="-3"/>
        </w:rPr>
        <w:t xml:space="preserve"> </w:t>
      </w:r>
      <w:r>
        <w:t>to</w:t>
      </w:r>
      <w:r>
        <w:rPr>
          <w:spacing w:val="-4"/>
        </w:rPr>
        <w:t xml:space="preserve"> </w:t>
      </w:r>
      <w:r>
        <w:t>stimulate</w:t>
      </w:r>
      <w:r>
        <w:rPr>
          <w:spacing w:val="-5"/>
        </w:rPr>
        <w:t xml:space="preserve"> </w:t>
      </w:r>
      <w:r>
        <w:t>commercial</w:t>
      </w:r>
      <w:r>
        <w:rPr>
          <w:spacing w:val="-8"/>
        </w:rPr>
        <w:t xml:space="preserve"> </w:t>
      </w:r>
      <w:r>
        <w:t>investment</w:t>
      </w:r>
      <w:r>
        <w:rPr>
          <w:spacing w:val="-3"/>
        </w:rPr>
        <w:t xml:space="preserve"> </w:t>
      </w:r>
      <w:r>
        <w:t>and</w:t>
      </w:r>
      <w:r>
        <w:rPr>
          <w:spacing w:val="-4"/>
        </w:rPr>
        <w:t xml:space="preserve"> </w:t>
      </w:r>
      <w:r>
        <w:t>development</w:t>
      </w:r>
      <w:r>
        <w:rPr>
          <w:spacing w:val="-3"/>
        </w:rPr>
        <w:t xml:space="preserve"> </w:t>
      </w:r>
      <w:r>
        <w:t>in</w:t>
      </w:r>
      <w:r>
        <w:rPr>
          <w:spacing w:val="-5"/>
        </w:rPr>
        <w:t xml:space="preserve"> </w:t>
      </w:r>
      <w:r>
        <w:t>Farmersville.</w:t>
      </w:r>
      <w:r>
        <w:rPr>
          <w:spacing w:val="40"/>
        </w:rPr>
        <w:t xml:space="preserve"> </w:t>
      </w:r>
      <w:r>
        <w:t>This program is sponsored, funded, and monitored by the FEDC Board of Directors who may amend or eliminate this program at any time, for any reason.</w:t>
      </w:r>
    </w:p>
    <w:p w14:paraId="659496B9" w14:textId="77777777" w:rsidR="00F7227B" w:rsidRDefault="003A08CA">
      <w:pPr>
        <w:pStyle w:val="Heading1"/>
        <w:spacing w:before="200"/>
      </w:pPr>
      <w:r>
        <w:t>Program</w:t>
      </w:r>
      <w:r>
        <w:rPr>
          <w:spacing w:val="-7"/>
        </w:rPr>
        <w:t xml:space="preserve"> </w:t>
      </w:r>
      <w:r>
        <w:rPr>
          <w:spacing w:val="-4"/>
        </w:rPr>
        <w:t>Goal</w:t>
      </w:r>
    </w:p>
    <w:p w14:paraId="106718E1" w14:textId="77777777" w:rsidR="00F7227B" w:rsidRDefault="003A08CA">
      <w:pPr>
        <w:pStyle w:val="BodyText"/>
        <w:spacing w:before="241" w:line="276" w:lineRule="auto"/>
        <w:ind w:right="113"/>
      </w:pPr>
      <w:r>
        <w:t>The</w:t>
      </w:r>
      <w:r>
        <w:rPr>
          <w:spacing w:val="-2"/>
        </w:rPr>
        <w:t xml:space="preserve"> </w:t>
      </w:r>
      <w:r>
        <w:t>Business</w:t>
      </w:r>
      <w:r>
        <w:rPr>
          <w:spacing w:val="-4"/>
        </w:rPr>
        <w:t xml:space="preserve"> </w:t>
      </w:r>
      <w:r>
        <w:t>Development</w:t>
      </w:r>
      <w:r>
        <w:rPr>
          <w:spacing w:val="-2"/>
        </w:rPr>
        <w:t xml:space="preserve"> </w:t>
      </w:r>
      <w:r>
        <w:t>Grant</w:t>
      </w:r>
      <w:r>
        <w:rPr>
          <w:spacing w:val="-4"/>
        </w:rPr>
        <w:t xml:space="preserve"> </w:t>
      </w:r>
      <w:r>
        <w:t>Program</w:t>
      </w:r>
      <w:r>
        <w:rPr>
          <w:spacing w:val="-4"/>
        </w:rPr>
        <w:t xml:space="preserve"> </w:t>
      </w:r>
      <w:r>
        <w:t>is</w:t>
      </w:r>
      <w:r>
        <w:rPr>
          <w:spacing w:val="-2"/>
        </w:rPr>
        <w:t xml:space="preserve"> </w:t>
      </w:r>
      <w:r>
        <w:t>intended</w:t>
      </w:r>
      <w:r>
        <w:rPr>
          <w:spacing w:val="-2"/>
        </w:rPr>
        <w:t xml:space="preserve"> </w:t>
      </w:r>
      <w:r>
        <w:t>to</w:t>
      </w:r>
      <w:r>
        <w:rPr>
          <w:spacing w:val="-2"/>
        </w:rPr>
        <w:t xml:space="preserve"> </w:t>
      </w:r>
      <w:r>
        <w:t>enhance</w:t>
      </w:r>
      <w:r>
        <w:rPr>
          <w:spacing w:val="-4"/>
        </w:rPr>
        <w:t xml:space="preserve"> </w:t>
      </w:r>
      <w:r>
        <w:t>the</w:t>
      </w:r>
      <w:r>
        <w:rPr>
          <w:spacing w:val="-4"/>
        </w:rPr>
        <w:t xml:space="preserve"> </w:t>
      </w:r>
      <w:r>
        <w:t>economic</w:t>
      </w:r>
      <w:r>
        <w:rPr>
          <w:spacing w:val="-7"/>
        </w:rPr>
        <w:t xml:space="preserve"> </w:t>
      </w:r>
      <w:r>
        <w:t>development</w:t>
      </w:r>
      <w:r>
        <w:rPr>
          <w:spacing w:val="-4"/>
        </w:rPr>
        <w:t xml:space="preserve"> </w:t>
      </w:r>
      <w:r>
        <w:t>of</w:t>
      </w:r>
      <w:r>
        <w:rPr>
          <w:spacing w:val="-4"/>
        </w:rPr>
        <w:t xml:space="preserve"> </w:t>
      </w:r>
      <w:r>
        <w:t>the</w:t>
      </w:r>
      <w:r>
        <w:rPr>
          <w:spacing w:val="-2"/>
        </w:rPr>
        <w:t xml:space="preserve"> </w:t>
      </w:r>
      <w:r>
        <w:t>City of Farmersville by offering matching grant funds for improvements to a commercial building or other approved exterior and/or interior property improvements.</w:t>
      </w:r>
    </w:p>
    <w:p w14:paraId="5E322D7A" w14:textId="77777777" w:rsidR="00F7227B" w:rsidRDefault="003A08CA">
      <w:pPr>
        <w:pStyle w:val="Heading1"/>
        <w:spacing w:before="201"/>
      </w:pPr>
      <w:r>
        <w:t>Scope</w:t>
      </w:r>
      <w:r>
        <w:rPr>
          <w:spacing w:val="-3"/>
        </w:rPr>
        <w:t xml:space="preserve"> </w:t>
      </w:r>
      <w:r>
        <w:t>of</w:t>
      </w:r>
      <w:r>
        <w:rPr>
          <w:spacing w:val="-1"/>
        </w:rPr>
        <w:t xml:space="preserve"> </w:t>
      </w:r>
      <w:r>
        <w:rPr>
          <w:spacing w:val="-2"/>
        </w:rPr>
        <w:t>Program</w:t>
      </w:r>
    </w:p>
    <w:p w14:paraId="460794EF" w14:textId="77777777" w:rsidR="00F7227B" w:rsidRDefault="003A08CA">
      <w:pPr>
        <w:spacing w:before="241" w:line="276" w:lineRule="auto"/>
        <w:ind w:left="100" w:right="112"/>
        <w:jc w:val="both"/>
        <w:rPr>
          <w:i/>
        </w:rPr>
      </w:pPr>
      <w:r>
        <w:rPr>
          <w:i/>
        </w:rPr>
        <w:t>This program is limited to businesses located within the city limits of the City of Farmersville.</w:t>
      </w:r>
      <w:r>
        <w:rPr>
          <w:i/>
          <w:spacing w:val="40"/>
        </w:rPr>
        <w:t xml:space="preserve"> </w:t>
      </w:r>
      <w:r>
        <w:rPr>
          <w:i/>
        </w:rPr>
        <w:t>The FEDC shall maintain a budget for each fiscal year for the Business Development Grant Program.</w:t>
      </w:r>
      <w:r>
        <w:rPr>
          <w:i/>
          <w:spacing w:val="40"/>
        </w:rPr>
        <w:t xml:space="preserve"> </w:t>
      </w:r>
      <w:r>
        <w:rPr>
          <w:i/>
        </w:rPr>
        <w:t>The budgeted amount for the Business Development Grant Program is subject to change each fiscal year and must be approved by the Board of Directors during the annual budget planning and approval process.</w:t>
      </w:r>
      <w:r>
        <w:rPr>
          <w:i/>
          <w:spacing w:val="40"/>
        </w:rPr>
        <w:t xml:space="preserve"> </w:t>
      </w:r>
      <w:r>
        <w:rPr>
          <w:i/>
        </w:rPr>
        <w:t>The grant award decisions of the FEDC Board of Directors are final.</w:t>
      </w:r>
    </w:p>
    <w:p w14:paraId="2BE97914" w14:textId="77777777" w:rsidR="00F7227B" w:rsidRDefault="003A08CA">
      <w:pPr>
        <w:pStyle w:val="Heading1"/>
      </w:pPr>
      <w:r>
        <w:t>Type</w:t>
      </w:r>
      <w:r>
        <w:rPr>
          <w:spacing w:val="-6"/>
        </w:rPr>
        <w:t xml:space="preserve"> </w:t>
      </w:r>
      <w:r>
        <w:t>of</w:t>
      </w:r>
      <w:r>
        <w:rPr>
          <w:spacing w:val="-5"/>
        </w:rPr>
        <w:t xml:space="preserve"> </w:t>
      </w:r>
      <w:r>
        <w:t>Improvements</w:t>
      </w:r>
      <w:r>
        <w:rPr>
          <w:spacing w:val="-5"/>
        </w:rPr>
        <w:t xml:space="preserve"> </w:t>
      </w:r>
      <w:r>
        <w:t>allowed</w:t>
      </w:r>
      <w:r>
        <w:rPr>
          <w:spacing w:val="-4"/>
        </w:rPr>
        <w:t xml:space="preserve"> </w:t>
      </w:r>
      <w:r>
        <w:t>by</w:t>
      </w:r>
      <w:r>
        <w:rPr>
          <w:spacing w:val="-4"/>
        </w:rPr>
        <w:t xml:space="preserve"> Grant</w:t>
      </w:r>
    </w:p>
    <w:p w14:paraId="36D6CF74" w14:textId="77777777" w:rsidR="00F7227B" w:rsidRDefault="003A08CA">
      <w:pPr>
        <w:pStyle w:val="BodyText"/>
        <w:spacing w:before="241" w:line="276" w:lineRule="auto"/>
        <w:ind w:right="113"/>
      </w:pPr>
      <w:r>
        <w:rPr>
          <w:b/>
        </w:rPr>
        <w:t xml:space="preserve">Exterior Improvement </w:t>
      </w:r>
      <w:r>
        <w:t>– Examples of improvements to storefronts and certain exterior areas that are included in the grant program:</w:t>
      </w:r>
    </w:p>
    <w:p w14:paraId="69E17126" w14:textId="77777777" w:rsidR="00F7227B" w:rsidRDefault="003A08CA">
      <w:pPr>
        <w:pStyle w:val="ListParagraph"/>
        <w:numPr>
          <w:ilvl w:val="0"/>
          <w:numId w:val="5"/>
        </w:numPr>
        <w:tabs>
          <w:tab w:val="left" w:pos="820"/>
        </w:tabs>
        <w:jc w:val="left"/>
      </w:pPr>
      <w:r>
        <w:t>Exterior</w:t>
      </w:r>
      <w:r>
        <w:rPr>
          <w:spacing w:val="-4"/>
        </w:rPr>
        <w:t xml:space="preserve"> </w:t>
      </w:r>
      <w:r>
        <w:rPr>
          <w:spacing w:val="-2"/>
        </w:rPr>
        <w:t>improvements</w:t>
      </w:r>
    </w:p>
    <w:p w14:paraId="08BEC11C" w14:textId="77777777" w:rsidR="00F7227B" w:rsidRDefault="003A08CA">
      <w:pPr>
        <w:pStyle w:val="ListParagraph"/>
        <w:numPr>
          <w:ilvl w:val="1"/>
          <w:numId w:val="5"/>
        </w:numPr>
        <w:tabs>
          <w:tab w:val="left" w:pos="1539"/>
        </w:tabs>
        <w:spacing w:before="41"/>
        <w:ind w:left="1539" w:hanging="359"/>
        <w:jc w:val="left"/>
        <w:rPr>
          <w:rFonts w:ascii="Courier New" w:hAnsi="Courier New"/>
        </w:rPr>
      </w:pPr>
      <w:r>
        <w:rPr>
          <w:spacing w:val="-2"/>
        </w:rPr>
        <w:t>Windows</w:t>
      </w:r>
    </w:p>
    <w:p w14:paraId="1902FDC8" w14:textId="77777777" w:rsidR="00F7227B" w:rsidRDefault="003A08CA">
      <w:pPr>
        <w:pStyle w:val="ListParagraph"/>
        <w:numPr>
          <w:ilvl w:val="1"/>
          <w:numId w:val="5"/>
        </w:numPr>
        <w:tabs>
          <w:tab w:val="left" w:pos="1539"/>
        </w:tabs>
        <w:spacing w:before="31"/>
        <w:ind w:left="1539" w:hanging="359"/>
        <w:jc w:val="left"/>
        <w:rPr>
          <w:rFonts w:ascii="Courier New" w:hAnsi="Courier New"/>
        </w:rPr>
      </w:pPr>
      <w:r>
        <w:rPr>
          <w:spacing w:val="-2"/>
        </w:rPr>
        <w:t>Paint</w:t>
      </w:r>
    </w:p>
    <w:p w14:paraId="22CE9463" w14:textId="77777777" w:rsidR="00F7227B" w:rsidRDefault="003A08CA">
      <w:pPr>
        <w:pStyle w:val="ListParagraph"/>
        <w:numPr>
          <w:ilvl w:val="1"/>
          <w:numId w:val="5"/>
        </w:numPr>
        <w:tabs>
          <w:tab w:val="left" w:pos="1539"/>
        </w:tabs>
        <w:spacing w:before="34"/>
        <w:ind w:left="1539" w:hanging="359"/>
        <w:jc w:val="left"/>
        <w:rPr>
          <w:rFonts w:ascii="Courier New" w:hAnsi="Courier New"/>
        </w:rPr>
      </w:pPr>
      <w:r>
        <w:rPr>
          <w:spacing w:val="-2"/>
        </w:rPr>
        <w:t>Signage</w:t>
      </w:r>
    </w:p>
    <w:p w14:paraId="6A1F4C50" w14:textId="77777777" w:rsidR="00F7227B" w:rsidRDefault="003A08CA">
      <w:pPr>
        <w:pStyle w:val="ListParagraph"/>
        <w:numPr>
          <w:ilvl w:val="1"/>
          <w:numId w:val="5"/>
        </w:numPr>
        <w:tabs>
          <w:tab w:val="left" w:pos="1539"/>
        </w:tabs>
        <w:spacing w:before="34"/>
        <w:ind w:left="1539" w:hanging="359"/>
        <w:jc w:val="left"/>
        <w:rPr>
          <w:rFonts w:ascii="Courier New" w:hAnsi="Courier New"/>
        </w:rPr>
      </w:pPr>
      <w:r>
        <w:t>Parking</w:t>
      </w:r>
      <w:r>
        <w:rPr>
          <w:spacing w:val="-5"/>
        </w:rPr>
        <w:t xml:space="preserve"> </w:t>
      </w:r>
      <w:r>
        <w:t>lot</w:t>
      </w:r>
      <w:r>
        <w:rPr>
          <w:spacing w:val="-4"/>
        </w:rPr>
        <w:t xml:space="preserve"> </w:t>
      </w:r>
      <w:r>
        <w:rPr>
          <w:spacing w:val="-2"/>
        </w:rPr>
        <w:t>striping/painting</w:t>
      </w:r>
    </w:p>
    <w:p w14:paraId="4DBF9BA9" w14:textId="77777777" w:rsidR="00F7227B" w:rsidRDefault="003A08CA">
      <w:pPr>
        <w:pStyle w:val="ListParagraph"/>
        <w:numPr>
          <w:ilvl w:val="1"/>
          <w:numId w:val="5"/>
        </w:numPr>
        <w:tabs>
          <w:tab w:val="left" w:pos="1539"/>
        </w:tabs>
        <w:spacing w:before="32"/>
        <w:ind w:left="1539" w:hanging="359"/>
        <w:jc w:val="left"/>
        <w:rPr>
          <w:rFonts w:ascii="Courier New" w:hAnsi="Courier New"/>
        </w:rPr>
      </w:pPr>
      <w:r>
        <w:t>ADA</w:t>
      </w:r>
      <w:r>
        <w:rPr>
          <w:spacing w:val="-6"/>
        </w:rPr>
        <w:t xml:space="preserve"> </w:t>
      </w:r>
      <w:r>
        <w:t>compliance</w:t>
      </w:r>
      <w:r>
        <w:rPr>
          <w:spacing w:val="-4"/>
        </w:rPr>
        <w:t xml:space="preserve"> items</w:t>
      </w:r>
    </w:p>
    <w:p w14:paraId="4AC3933C" w14:textId="77777777" w:rsidR="00F7227B" w:rsidRDefault="003A08CA">
      <w:pPr>
        <w:pStyle w:val="ListParagraph"/>
        <w:numPr>
          <w:ilvl w:val="1"/>
          <w:numId w:val="5"/>
        </w:numPr>
        <w:tabs>
          <w:tab w:val="left" w:pos="1539"/>
        </w:tabs>
        <w:spacing w:before="35"/>
        <w:ind w:left="1539" w:hanging="359"/>
        <w:jc w:val="left"/>
        <w:rPr>
          <w:rFonts w:ascii="Courier New" w:hAnsi="Courier New"/>
        </w:rPr>
      </w:pPr>
      <w:r>
        <w:t>Exterior</w:t>
      </w:r>
      <w:r>
        <w:rPr>
          <w:spacing w:val="-4"/>
        </w:rPr>
        <w:t xml:space="preserve"> </w:t>
      </w:r>
      <w:r>
        <w:t>plumbing</w:t>
      </w:r>
      <w:r>
        <w:rPr>
          <w:spacing w:val="-4"/>
        </w:rPr>
        <w:t xml:space="preserve"> </w:t>
      </w:r>
      <w:r>
        <w:t>related</w:t>
      </w:r>
      <w:r>
        <w:rPr>
          <w:spacing w:val="-7"/>
        </w:rPr>
        <w:t xml:space="preserve"> </w:t>
      </w:r>
      <w:r>
        <w:t>to</w:t>
      </w:r>
      <w:r>
        <w:rPr>
          <w:spacing w:val="-2"/>
        </w:rPr>
        <w:t xml:space="preserve"> </w:t>
      </w:r>
      <w:r>
        <w:t>installation</w:t>
      </w:r>
      <w:r>
        <w:rPr>
          <w:spacing w:val="-7"/>
        </w:rPr>
        <w:t xml:space="preserve"> </w:t>
      </w:r>
      <w:r>
        <w:t>of</w:t>
      </w:r>
      <w:r>
        <w:rPr>
          <w:spacing w:val="-3"/>
        </w:rPr>
        <w:t xml:space="preserve"> </w:t>
      </w:r>
      <w:r>
        <w:t>fire</w:t>
      </w:r>
      <w:r>
        <w:rPr>
          <w:spacing w:val="-3"/>
        </w:rPr>
        <w:t xml:space="preserve"> </w:t>
      </w:r>
      <w:r>
        <w:rPr>
          <w:spacing w:val="-2"/>
        </w:rPr>
        <w:t>suppression</w:t>
      </w:r>
    </w:p>
    <w:p w14:paraId="4BF453C4" w14:textId="77777777" w:rsidR="00F7227B" w:rsidRDefault="003A08CA">
      <w:pPr>
        <w:pStyle w:val="ListParagraph"/>
        <w:numPr>
          <w:ilvl w:val="1"/>
          <w:numId w:val="5"/>
        </w:numPr>
        <w:tabs>
          <w:tab w:val="left" w:pos="1539"/>
        </w:tabs>
        <w:spacing w:before="34"/>
        <w:ind w:left="1539" w:hanging="359"/>
        <w:jc w:val="left"/>
        <w:rPr>
          <w:rFonts w:ascii="Courier New" w:hAnsi="Courier New"/>
        </w:rPr>
      </w:pPr>
      <w:r>
        <w:t>Replacement/restoration</w:t>
      </w:r>
      <w:r>
        <w:rPr>
          <w:spacing w:val="-8"/>
        </w:rPr>
        <w:t xml:space="preserve"> </w:t>
      </w:r>
      <w:r>
        <w:t>of</w:t>
      </w:r>
      <w:r>
        <w:rPr>
          <w:spacing w:val="-4"/>
        </w:rPr>
        <w:t xml:space="preserve"> </w:t>
      </w:r>
      <w:r>
        <w:t>walls,</w:t>
      </w:r>
      <w:r>
        <w:rPr>
          <w:spacing w:val="-5"/>
        </w:rPr>
        <w:t xml:space="preserve"> </w:t>
      </w:r>
      <w:r>
        <w:t>brick</w:t>
      </w:r>
      <w:r>
        <w:rPr>
          <w:spacing w:val="-4"/>
        </w:rPr>
        <w:t xml:space="preserve"> </w:t>
      </w:r>
      <w:r>
        <w:rPr>
          <w:spacing w:val="-2"/>
        </w:rPr>
        <w:t>structures</w:t>
      </w:r>
    </w:p>
    <w:p w14:paraId="773E606A" w14:textId="77777777" w:rsidR="00F7227B" w:rsidRDefault="003A08CA">
      <w:pPr>
        <w:pStyle w:val="ListParagraph"/>
        <w:numPr>
          <w:ilvl w:val="1"/>
          <w:numId w:val="5"/>
        </w:numPr>
        <w:tabs>
          <w:tab w:val="left" w:pos="1539"/>
        </w:tabs>
        <w:spacing w:before="34"/>
        <w:ind w:left="1539" w:hanging="359"/>
        <w:jc w:val="left"/>
        <w:rPr>
          <w:rFonts w:ascii="Courier New" w:hAnsi="Courier New"/>
        </w:rPr>
      </w:pPr>
      <w:r>
        <w:t>Other</w:t>
      </w:r>
      <w:r>
        <w:rPr>
          <w:spacing w:val="-5"/>
        </w:rPr>
        <w:t xml:space="preserve"> </w:t>
      </w:r>
      <w:r>
        <w:t>items</w:t>
      </w:r>
      <w:r>
        <w:rPr>
          <w:spacing w:val="-2"/>
        </w:rPr>
        <w:t xml:space="preserve"> </w:t>
      </w:r>
      <w:r>
        <w:t>at</w:t>
      </w:r>
      <w:r>
        <w:rPr>
          <w:spacing w:val="-4"/>
        </w:rPr>
        <w:t xml:space="preserve"> </w:t>
      </w:r>
      <w:r>
        <w:t>the</w:t>
      </w:r>
      <w:r>
        <w:rPr>
          <w:spacing w:val="-2"/>
        </w:rPr>
        <w:t xml:space="preserve"> </w:t>
      </w:r>
      <w:r>
        <w:t>discretion</w:t>
      </w:r>
      <w:r>
        <w:rPr>
          <w:spacing w:val="-3"/>
        </w:rPr>
        <w:t xml:space="preserve"> </w:t>
      </w:r>
      <w:r>
        <w:t>of</w:t>
      </w:r>
      <w:r>
        <w:rPr>
          <w:spacing w:val="-5"/>
        </w:rPr>
        <w:t xml:space="preserve"> </w:t>
      </w:r>
      <w:r>
        <w:t>the</w:t>
      </w:r>
      <w:r>
        <w:rPr>
          <w:spacing w:val="-4"/>
        </w:rPr>
        <w:t xml:space="preserve"> </w:t>
      </w:r>
      <w:r>
        <w:t>FEDC</w:t>
      </w:r>
      <w:r>
        <w:rPr>
          <w:spacing w:val="-4"/>
        </w:rPr>
        <w:t xml:space="preserve"> </w:t>
      </w:r>
      <w:r>
        <w:rPr>
          <w:spacing w:val="-2"/>
        </w:rPr>
        <w:t>board</w:t>
      </w:r>
    </w:p>
    <w:p w14:paraId="20756802" w14:textId="77777777" w:rsidR="0029621D" w:rsidRDefault="0029621D">
      <w:pPr>
        <w:spacing w:before="233"/>
        <w:ind w:left="100"/>
        <w:rPr>
          <w:b/>
        </w:rPr>
      </w:pPr>
    </w:p>
    <w:p w14:paraId="1FE3B7A2" w14:textId="77777777" w:rsidR="0029621D" w:rsidRDefault="0029621D">
      <w:pPr>
        <w:spacing w:before="233"/>
        <w:ind w:left="100"/>
        <w:rPr>
          <w:b/>
        </w:rPr>
      </w:pPr>
    </w:p>
    <w:p w14:paraId="094B260B" w14:textId="28788664" w:rsidR="00F7227B" w:rsidRPr="001670C6" w:rsidRDefault="003A08CA" w:rsidP="001670C6">
      <w:pPr>
        <w:pStyle w:val="ListParagraph"/>
        <w:numPr>
          <w:ilvl w:val="0"/>
          <w:numId w:val="5"/>
        </w:numPr>
        <w:tabs>
          <w:tab w:val="left" w:pos="820"/>
        </w:tabs>
        <w:spacing w:before="241"/>
        <w:jc w:val="left"/>
      </w:pPr>
      <w:r>
        <w:rPr>
          <w:b/>
        </w:rPr>
        <w:lastRenderedPageBreak/>
        <w:t>Interior</w:t>
      </w:r>
      <w:r>
        <w:rPr>
          <w:b/>
          <w:spacing w:val="-8"/>
        </w:rPr>
        <w:t xml:space="preserve"> </w:t>
      </w:r>
      <w:r>
        <w:rPr>
          <w:b/>
        </w:rPr>
        <w:t>Improvement</w:t>
      </w:r>
      <w:r>
        <w:rPr>
          <w:b/>
          <w:spacing w:val="-3"/>
        </w:rPr>
        <w:t xml:space="preserve"> </w:t>
      </w:r>
      <w:r>
        <w:rPr>
          <w:b/>
        </w:rPr>
        <w:t>-</w:t>
      </w:r>
      <w:r>
        <w:rPr>
          <w:b/>
          <w:spacing w:val="-4"/>
        </w:rPr>
        <w:t xml:space="preserve"> </w:t>
      </w:r>
      <w:r>
        <w:t>Examples</w:t>
      </w:r>
      <w:r>
        <w:rPr>
          <w:spacing w:val="-5"/>
        </w:rPr>
        <w:t xml:space="preserve"> </w:t>
      </w:r>
      <w:r>
        <w:t>of</w:t>
      </w:r>
      <w:r>
        <w:rPr>
          <w:spacing w:val="-4"/>
        </w:rPr>
        <w:t xml:space="preserve"> </w:t>
      </w:r>
      <w:r>
        <w:t>interior</w:t>
      </w:r>
      <w:r>
        <w:rPr>
          <w:spacing w:val="-3"/>
        </w:rPr>
        <w:t xml:space="preserve"> </w:t>
      </w:r>
      <w:r>
        <w:t>improvements</w:t>
      </w:r>
      <w:r>
        <w:rPr>
          <w:spacing w:val="-7"/>
        </w:rPr>
        <w:t xml:space="preserve"> </w:t>
      </w:r>
      <w:r>
        <w:t>that</w:t>
      </w:r>
      <w:r>
        <w:rPr>
          <w:spacing w:val="-5"/>
        </w:rPr>
        <w:t xml:space="preserve"> </w:t>
      </w:r>
      <w:r>
        <w:t>are</w:t>
      </w:r>
      <w:r>
        <w:rPr>
          <w:spacing w:val="-4"/>
        </w:rPr>
        <w:t xml:space="preserve"> </w:t>
      </w:r>
      <w:r>
        <w:t>included</w:t>
      </w:r>
      <w:r>
        <w:rPr>
          <w:spacing w:val="-3"/>
        </w:rPr>
        <w:t xml:space="preserve"> </w:t>
      </w:r>
      <w:r>
        <w:t>in</w:t>
      </w:r>
      <w:r>
        <w:rPr>
          <w:spacing w:val="-9"/>
        </w:rPr>
        <w:t xml:space="preserve"> </w:t>
      </w:r>
      <w:r>
        <w:t>the</w:t>
      </w:r>
      <w:r>
        <w:rPr>
          <w:spacing w:val="-4"/>
        </w:rPr>
        <w:t xml:space="preserve"> </w:t>
      </w:r>
      <w:r>
        <w:t>grant</w:t>
      </w:r>
      <w:r>
        <w:rPr>
          <w:spacing w:val="-3"/>
        </w:rPr>
        <w:t xml:space="preserve"> </w:t>
      </w:r>
      <w:r w:rsidR="005D78CD">
        <w:rPr>
          <w:spacing w:val="-2"/>
        </w:rPr>
        <w:t>program:</w:t>
      </w:r>
      <w:r w:rsidR="005D78CD" w:rsidRPr="001670C6">
        <w:t xml:space="preserve"> Interior</w:t>
      </w:r>
      <w:r w:rsidRPr="001670C6">
        <w:rPr>
          <w:spacing w:val="-3"/>
        </w:rPr>
        <w:t xml:space="preserve"> </w:t>
      </w:r>
      <w:r w:rsidRPr="001670C6">
        <w:rPr>
          <w:spacing w:val="-2"/>
        </w:rPr>
        <w:t>improvements</w:t>
      </w:r>
    </w:p>
    <w:p w14:paraId="71644FE1" w14:textId="227F1CB9" w:rsidR="0029621D" w:rsidRPr="0076491F" w:rsidRDefault="0029621D" w:rsidP="0029621D">
      <w:pPr>
        <w:pStyle w:val="ListParagraph"/>
        <w:numPr>
          <w:ilvl w:val="1"/>
          <w:numId w:val="5"/>
        </w:numPr>
        <w:tabs>
          <w:tab w:val="left" w:pos="820"/>
        </w:tabs>
        <w:spacing w:before="0" w:line="276" w:lineRule="auto"/>
        <w:jc w:val="left"/>
      </w:pPr>
      <w:r w:rsidRPr="0076491F">
        <w:rPr>
          <w:spacing w:val="-2"/>
        </w:rPr>
        <w:t>Fire suppression</w:t>
      </w:r>
      <w:r w:rsidR="0076491F" w:rsidRPr="0076491F">
        <w:rPr>
          <w:spacing w:val="-2"/>
        </w:rPr>
        <w:t xml:space="preserve"> </w:t>
      </w:r>
    </w:p>
    <w:p w14:paraId="11555E8A" w14:textId="0E6D4A15" w:rsidR="0029621D" w:rsidRPr="0076491F" w:rsidRDefault="0029621D" w:rsidP="0029621D">
      <w:pPr>
        <w:pStyle w:val="ListParagraph"/>
        <w:numPr>
          <w:ilvl w:val="1"/>
          <w:numId w:val="5"/>
        </w:numPr>
        <w:tabs>
          <w:tab w:val="left" w:pos="820"/>
        </w:tabs>
        <w:spacing w:before="0" w:line="276" w:lineRule="auto"/>
        <w:jc w:val="left"/>
      </w:pPr>
      <w:r w:rsidRPr="0076491F">
        <w:rPr>
          <w:spacing w:val="-2"/>
        </w:rPr>
        <w:t>Sprinkler systems</w:t>
      </w:r>
    </w:p>
    <w:p w14:paraId="16B2F177" w14:textId="77777777" w:rsidR="00F7227B" w:rsidRDefault="003A08CA" w:rsidP="0029621D">
      <w:pPr>
        <w:pStyle w:val="ListParagraph"/>
        <w:numPr>
          <w:ilvl w:val="1"/>
          <w:numId w:val="5"/>
        </w:numPr>
        <w:tabs>
          <w:tab w:val="left" w:pos="1539"/>
        </w:tabs>
        <w:spacing w:before="0" w:line="276" w:lineRule="auto"/>
        <w:ind w:left="1539" w:hanging="359"/>
        <w:jc w:val="left"/>
        <w:rPr>
          <w:rFonts w:ascii="Courier New" w:hAnsi="Courier New"/>
        </w:rPr>
      </w:pPr>
      <w:r>
        <w:t>Items</w:t>
      </w:r>
      <w:r>
        <w:rPr>
          <w:spacing w:val="-7"/>
        </w:rPr>
        <w:t xml:space="preserve"> </w:t>
      </w:r>
      <w:r>
        <w:t>that</w:t>
      </w:r>
      <w:r>
        <w:rPr>
          <w:spacing w:val="-7"/>
        </w:rPr>
        <w:t xml:space="preserve"> </w:t>
      </w:r>
      <w:r>
        <w:t>pertain</w:t>
      </w:r>
      <w:r>
        <w:rPr>
          <w:spacing w:val="-6"/>
        </w:rPr>
        <w:t xml:space="preserve"> </w:t>
      </w:r>
      <w:r>
        <w:t>to</w:t>
      </w:r>
      <w:r>
        <w:rPr>
          <w:spacing w:val="-5"/>
        </w:rPr>
        <w:t xml:space="preserve"> </w:t>
      </w:r>
      <w:proofErr w:type="spellStart"/>
      <w:r>
        <w:t>EHS</w:t>
      </w:r>
      <w:proofErr w:type="spellEnd"/>
      <w:r>
        <w:t>,</w:t>
      </w:r>
      <w:r>
        <w:rPr>
          <w:spacing w:val="-6"/>
        </w:rPr>
        <w:t xml:space="preserve"> </w:t>
      </w:r>
      <w:r>
        <w:t>Environmental,</w:t>
      </w:r>
      <w:r>
        <w:rPr>
          <w:spacing w:val="-4"/>
        </w:rPr>
        <w:t xml:space="preserve"> </w:t>
      </w:r>
      <w:r>
        <w:t>Health</w:t>
      </w:r>
      <w:r>
        <w:rPr>
          <w:spacing w:val="-4"/>
        </w:rPr>
        <w:t xml:space="preserve"> </w:t>
      </w:r>
      <w:r>
        <w:t>and</w:t>
      </w:r>
      <w:r>
        <w:rPr>
          <w:spacing w:val="-6"/>
        </w:rPr>
        <w:t xml:space="preserve"> </w:t>
      </w:r>
      <w:r>
        <w:rPr>
          <w:spacing w:val="-2"/>
        </w:rPr>
        <w:t>Safety</w:t>
      </w:r>
    </w:p>
    <w:p w14:paraId="69E616D4" w14:textId="77777777" w:rsidR="00F7227B" w:rsidRDefault="003A08CA">
      <w:pPr>
        <w:pStyle w:val="ListParagraph"/>
        <w:numPr>
          <w:ilvl w:val="1"/>
          <w:numId w:val="5"/>
        </w:numPr>
        <w:tabs>
          <w:tab w:val="left" w:pos="1539"/>
        </w:tabs>
        <w:spacing w:before="34"/>
        <w:ind w:left="1539" w:hanging="359"/>
        <w:jc w:val="left"/>
        <w:rPr>
          <w:rFonts w:ascii="Courier New" w:hAnsi="Courier New"/>
        </w:rPr>
      </w:pPr>
      <w:r>
        <w:t>Electrical</w:t>
      </w:r>
      <w:r>
        <w:rPr>
          <w:spacing w:val="-4"/>
        </w:rPr>
        <w:t xml:space="preserve"> </w:t>
      </w:r>
      <w:r>
        <w:rPr>
          <w:spacing w:val="-2"/>
        </w:rPr>
        <w:t>systems</w:t>
      </w:r>
    </w:p>
    <w:p w14:paraId="3B06B07D" w14:textId="77777777" w:rsidR="00F7227B" w:rsidRDefault="003A08CA">
      <w:pPr>
        <w:pStyle w:val="ListParagraph"/>
        <w:numPr>
          <w:ilvl w:val="1"/>
          <w:numId w:val="5"/>
        </w:numPr>
        <w:tabs>
          <w:tab w:val="left" w:pos="1539"/>
        </w:tabs>
        <w:spacing w:before="32"/>
        <w:ind w:left="1539" w:hanging="359"/>
        <w:jc w:val="left"/>
        <w:rPr>
          <w:rFonts w:ascii="Courier New" w:hAnsi="Courier New"/>
        </w:rPr>
      </w:pPr>
      <w:r>
        <w:t>Items</w:t>
      </w:r>
      <w:r>
        <w:rPr>
          <w:spacing w:val="-5"/>
        </w:rPr>
        <w:t xml:space="preserve"> </w:t>
      </w:r>
      <w:r>
        <w:t>related</w:t>
      </w:r>
      <w:r>
        <w:rPr>
          <w:spacing w:val="-2"/>
        </w:rPr>
        <w:t xml:space="preserve"> </w:t>
      </w:r>
      <w:r>
        <w:t>to</w:t>
      </w:r>
      <w:r>
        <w:rPr>
          <w:spacing w:val="-1"/>
        </w:rPr>
        <w:t xml:space="preserve"> </w:t>
      </w:r>
      <w:r>
        <w:t>code</w:t>
      </w:r>
      <w:r>
        <w:rPr>
          <w:spacing w:val="-3"/>
        </w:rPr>
        <w:t xml:space="preserve"> </w:t>
      </w:r>
      <w:r>
        <w:rPr>
          <w:spacing w:val="-2"/>
        </w:rPr>
        <w:t>compliance</w:t>
      </w:r>
    </w:p>
    <w:p w14:paraId="0AAD6D5A" w14:textId="77777777" w:rsidR="00F7227B" w:rsidRDefault="003A08CA">
      <w:pPr>
        <w:pStyle w:val="ListParagraph"/>
        <w:numPr>
          <w:ilvl w:val="1"/>
          <w:numId w:val="5"/>
        </w:numPr>
        <w:tabs>
          <w:tab w:val="left" w:pos="1539"/>
        </w:tabs>
        <w:spacing w:before="34"/>
        <w:ind w:left="1539" w:hanging="359"/>
        <w:jc w:val="left"/>
        <w:rPr>
          <w:rFonts w:ascii="Courier New" w:hAnsi="Courier New"/>
        </w:rPr>
      </w:pPr>
      <w:r>
        <w:t>Fire</w:t>
      </w:r>
      <w:r>
        <w:rPr>
          <w:spacing w:val="-1"/>
        </w:rPr>
        <w:t xml:space="preserve"> </w:t>
      </w:r>
      <w:r>
        <w:rPr>
          <w:spacing w:val="-2"/>
        </w:rPr>
        <w:t>breaks</w:t>
      </w:r>
    </w:p>
    <w:p w14:paraId="3A48C32D" w14:textId="77777777" w:rsidR="00F7227B" w:rsidRDefault="003A08CA">
      <w:pPr>
        <w:pStyle w:val="ListParagraph"/>
        <w:numPr>
          <w:ilvl w:val="1"/>
          <w:numId w:val="5"/>
        </w:numPr>
        <w:tabs>
          <w:tab w:val="left" w:pos="1539"/>
        </w:tabs>
        <w:spacing w:before="34"/>
        <w:ind w:left="1539" w:hanging="359"/>
        <w:jc w:val="left"/>
        <w:rPr>
          <w:rFonts w:ascii="Courier New" w:hAnsi="Courier New"/>
        </w:rPr>
      </w:pPr>
      <w:r>
        <w:t>ADA</w:t>
      </w:r>
      <w:r>
        <w:rPr>
          <w:spacing w:val="-6"/>
        </w:rPr>
        <w:t xml:space="preserve"> </w:t>
      </w:r>
      <w:r>
        <w:t>compliance</w:t>
      </w:r>
      <w:r>
        <w:rPr>
          <w:spacing w:val="-4"/>
        </w:rPr>
        <w:t xml:space="preserve"> items</w:t>
      </w:r>
    </w:p>
    <w:p w14:paraId="11854E75" w14:textId="77777777" w:rsidR="001670C6" w:rsidRPr="00431D5A" w:rsidRDefault="003A08CA" w:rsidP="001670C6">
      <w:pPr>
        <w:pStyle w:val="ListParagraph"/>
        <w:numPr>
          <w:ilvl w:val="1"/>
          <w:numId w:val="5"/>
        </w:numPr>
        <w:tabs>
          <w:tab w:val="left" w:pos="1539"/>
        </w:tabs>
        <w:spacing w:before="32"/>
        <w:ind w:left="1539" w:hanging="359"/>
        <w:jc w:val="left"/>
      </w:pPr>
      <w:r>
        <w:t>Other</w:t>
      </w:r>
      <w:r>
        <w:rPr>
          <w:spacing w:val="-5"/>
        </w:rPr>
        <w:t xml:space="preserve"> </w:t>
      </w:r>
      <w:r>
        <w:t>items</w:t>
      </w:r>
      <w:r>
        <w:rPr>
          <w:spacing w:val="-2"/>
        </w:rPr>
        <w:t xml:space="preserve"> </w:t>
      </w:r>
      <w:r>
        <w:t>at</w:t>
      </w:r>
      <w:r>
        <w:rPr>
          <w:spacing w:val="-4"/>
        </w:rPr>
        <w:t xml:space="preserve"> </w:t>
      </w:r>
      <w:r>
        <w:t>the</w:t>
      </w:r>
      <w:r>
        <w:rPr>
          <w:spacing w:val="-2"/>
        </w:rPr>
        <w:t xml:space="preserve"> </w:t>
      </w:r>
      <w:r>
        <w:t>discretion</w:t>
      </w:r>
      <w:r>
        <w:rPr>
          <w:spacing w:val="-3"/>
        </w:rPr>
        <w:t xml:space="preserve"> </w:t>
      </w:r>
      <w:r>
        <w:t>of</w:t>
      </w:r>
      <w:r>
        <w:rPr>
          <w:spacing w:val="-5"/>
        </w:rPr>
        <w:t xml:space="preserve"> </w:t>
      </w:r>
      <w:r>
        <w:t>the</w:t>
      </w:r>
      <w:r>
        <w:rPr>
          <w:spacing w:val="-4"/>
        </w:rPr>
        <w:t xml:space="preserve"> </w:t>
      </w:r>
      <w:r>
        <w:t>FEDC</w:t>
      </w:r>
      <w:r>
        <w:rPr>
          <w:spacing w:val="-4"/>
        </w:rPr>
        <w:t xml:space="preserve"> </w:t>
      </w:r>
      <w:r>
        <w:rPr>
          <w:spacing w:val="-2"/>
        </w:rPr>
        <w:t>board</w:t>
      </w:r>
    </w:p>
    <w:p w14:paraId="74FAF4D5" w14:textId="77777777" w:rsidR="001670C6" w:rsidRPr="00431D5A" w:rsidRDefault="001670C6" w:rsidP="00431D5A">
      <w:pPr>
        <w:pStyle w:val="ListParagraph"/>
        <w:tabs>
          <w:tab w:val="left" w:pos="1539"/>
        </w:tabs>
        <w:spacing w:before="32"/>
        <w:ind w:left="1539"/>
        <w:jc w:val="left"/>
      </w:pPr>
      <w:bookmarkStart w:id="0" w:name="_Hlk185499057"/>
    </w:p>
    <w:p w14:paraId="12F1F143" w14:textId="4DC82020" w:rsidR="001670C6" w:rsidRPr="001670C6" w:rsidRDefault="001670C6" w:rsidP="00431D5A">
      <w:pPr>
        <w:tabs>
          <w:tab w:val="left" w:pos="1539"/>
        </w:tabs>
        <w:spacing w:before="32"/>
      </w:pPr>
      <w:r w:rsidRPr="00431D5A">
        <w:rPr>
          <w:b/>
          <w:bCs/>
          <w:spacing w:val="-2"/>
        </w:rPr>
        <w:t>Note: The FEDC Maintains a separate policy for the Fire Suppression Upgrade Site Enhancements Grant Program in the Downtown District. Applicants cannot utilize the fire suppression grant aspect of this Business Development Grant Program and the Fire Suppression Upgrade Site Enhancements Grant Program for the same property.</w:t>
      </w:r>
    </w:p>
    <w:bookmarkEnd w:id="0"/>
    <w:p w14:paraId="5352E52B" w14:textId="77777777" w:rsidR="00F7227B" w:rsidRDefault="003A08CA">
      <w:pPr>
        <w:spacing w:before="233"/>
        <w:ind w:left="100"/>
      </w:pPr>
      <w:r>
        <w:rPr>
          <w:b/>
        </w:rPr>
        <w:t>Signage</w:t>
      </w:r>
      <w:r>
        <w:rPr>
          <w:b/>
          <w:spacing w:val="-5"/>
        </w:rPr>
        <w:t xml:space="preserve"> </w:t>
      </w:r>
      <w:r>
        <w:rPr>
          <w:b/>
        </w:rPr>
        <w:t>Improvement</w:t>
      </w:r>
      <w:r>
        <w:rPr>
          <w:b/>
          <w:spacing w:val="-3"/>
        </w:rPr>
        <w:t xml:space="preserve"> </w:t>
      </w:r>
      <w:r>
        <w:t>–</w:t>
      </w:r>
      <w:r>
        <w:rPr>
          <w:spacing w:val="-3"/>
        </w:rPr>
        <w:t xml:space="preserve"> </w:t>
      </w:r>
      <w:r>
        <w:t>New</w:t>
      </w:r>
      <w:r>
        <w:rPr>
          <w:spacing w:val="-3"/>
        </w:rPr>
        <w:t xml:space="preserve"> </w:t>
      </w:r>
      <w:r>
        <w:t>signs,</w:t>
      </w:r>
      <w:r>
        <w:rPr>
          <w:spacing w:val="-6"/>
        </w:rPr>
        <w:t xml:space="preserve"> </w:t>
      </w:r>
      <w:r>
        <w:t>replacement,</w:t>
      </w:r>
      <w:r>
        <w:rPr>
          <w:spacing w:val="-3"/>
        </w:rPr>
        <w:t xml:space="preserve"> </w:t>
      </w:r>
      <w:r>
        <w:t>and/or</w:t>
      </w:r>
      <w:r>
        <w:rPr>
          <w:spacing w:val="-7"/>
        </w:rPr>
        <w:t xml:space="preserve"> </w:t>
      </w:r>
      <w:r>
        <w:t>renovation</w:t>
      </w:r>
      <w:r>
        <w:rPr>
          <w:spacing w:val="-6"/>
        </w:rPr>
        <w:t xml:space="preserve"> </w:t>
      </w:r>
      <w:r>
        <w:t>or</w:t>
      </w:r>
      <w:r>
        <w:rPr>
          <w:spacing w:val="-4"/>
        </w:rPr>
        <w:t xml:space="preserve"> </w:t>
      </w:r>
      <w:r>
        <w:t>removal</w:t>
      </w:r>
      <w:r>
        <w:rPr>
          <w:spacing w:val="-6"/>
        </w:rPr>
        <w:t xml:space="preserve"> </w:t>
      </w:r>
      <w:r>
        <w:t>of</w:t>
      </w:r>
      <w:r>
        <w:rPr>
          <w:spacing w:val="-4"/>
        </w:rPr>
        <w:t xml:space="preserve"> </w:t>
      </w:r>
      <w:r>
        <w:t>existing</w:t>
      </w:r>
      <w:r>
        <w:rPr>
          <w:spacing w:val="-5"/>
        </w:rPr>
        <w:t xml:space="preserve"> </w:t>
      </w:r>
      <w:r>
        <w:rPr>
          <w:spacing w:val="-2"/>
        </w:rPr>
        <w:t>signs.</w:t>
      </w:r>
    </w:p>
    <w:p w14:paraId="2E2E793D" w14:textId="77777777" w:rsidR="00F7227B" w:rsidRDefault="003A08CA">
      <w:pPr>
        <w:pStyle w:val="BodyText"/>
        <w:spacing w:before="240" w:line="276" w:lineRule="auto"/>
        <w:ind w:right="115"/>
      </w:pPr>
      <w:r>
        <w:rPr>
          <w:b/>
        </w:rPr>
        <w:t xml:space="preserve">Property Improvement </w:t>
      </w:r>
      <w:r>
        <w:t>– Landscaping, parking lot resurfacing, parking lot striping, driveway improvements, and exterior lighting are eligible for consideration. Plumbing and leveling of foundations are not eligible.</w:t>
      </w:r>
    </w:p>
    <w:p w14:paraId="47EDF21A" w14:textId="77777777" w:rsidR="00F7227B" w:rsidRDefault="003A08CA">
      <w:pPr>
        <w:pStyle w:val="BodyText"/>
        <w:spacing w:before="202"/>
        <w:jc w:val="left"/>
      </w:pPr>
      <w:r>
        <w:t>Improvements</w:t>
      </w:r>
      <w:r>
        <w:rPr>
          <w:spacing w:val="-4"/>
        </w:rPr>
        <w:t xml:space="preserve"> </w:t>
      </w:r>
      <w:r>
        <w:t>that</w:t>
      </w:r>
      <w:r>
        <w:rPr>
          <w:spacing w:val="-6"/>
        </w:rPr>
        <w:t xml:space="preserve"> </w:t>
      </w:r>
      <w:r>
        <w:t>are</w:t>
      </w:r>
      <w:r>
        <w:rPr>
          <w:spacing w:val="-2"/>
        </w:rPr>
        <w:t xml:space="preserve"> </w:t>
      </w:r>
      <w:r>
        <w:t>not</w:t>
      </w:r>
      <w:r>
        <w:rPr>
          <w:spacing w:val="-5"/>
        </w:rPr>
        <w:t xml:space="preserve"> </w:t>
      </w:r>
      <w:r>
        <w:t>included</w:t>
      </w:r>
      <w:r>
        <w:rPr>
          <w:spacing w:val="-3"/>
        </w:rPr>
        <w:t xml:space="preserve"> </w:t>
      </w:r>
      <w:r>
        <w:t>in</w:t>
      </w:r>
      <w:r>
        <w:rPr>
          <w:spacing w:val="-4"/>
        </w:rPr>
        <w:t xml:space="preserve"> </w:t>
      </w:r>
      <w:r>
        <w:t>the</w:t>
      </w:r>
      <w:r>
        <w:rPr>
          <w:spacing w:val="-3"/>
        </w:rPr>
        <w:t xml:space="preserve"> </w:t>
      </w:r>
      <w:r>
        <w:t>grant</w:t>
      </w:r>
      <w:r>
        <w:rPr>
          <w:spacing w:val="-5"/>
        </w:rPr>
        <w:t xml:space="preserve"> </w:t>
      </w:r>
      <w:r>
        <w:rPr>
          <w:spacing w:val="-2"/>
        </w:rPr>
        <w:t>program:</w:t>
      </w:r>
    </w:p>
    <w:p w14:paraId="0E6D9A3A" w14:textId="77777777" w:rsidR="00F7227B" w:rsidRDefault="003A08CA">
      <w:pPr>
        <w:pStyle w:val="ListParagraph"/>
        <w:numPr>
          <w:ilvl w:val="0"/>
          <w:numId w:val="5"/>
        </w:numPr>
        <w:tabs>
          <w:tab w:val="left" w:pos="820"/>
        </w:tabs>
        <w:spacing w:before="241"/>
        <w:jc w:val="left"/>
      </w:pPr>
      <w:r>
        <w:t>New</w:t>
      </w:r>
      <w:r>
        <w:rPr>
          <w:spacing w:val="-1"/>
        </w:rPr>
        <w:t xml:space="preserve"> </w:t>
      </w:r>
      <w:r>
        <w:rPr>
          <w:spacing w:val="-2"/>
        </w:rPr>
        <w:t>structures</w:t>
      </w:r>
    </w:p>
    <w:p w14:paraId="1DC26130" w14:textId="77777777" w:rsidR="00F7227B" w:rsidRDefault="003A08CA">
      <w:pPr>
        <w:pStyle w:val="ListParagraph"/>
        <w:numPr>
          <w:ilvl w:val="0"/>
          <w:numId w:val="5"/>
        </w:numPr>
        <w:tabs>
          <w:tab w:val="left" w:pos="820"/>
        </w:tabs>
        <w:spacing w:before="39"/>
        <w:jc w:val="left"/>
      </w:pPr>
      <w:r>
        <w:t>Roof</w:t>
      </w:r>
      <w:r>
        <w:rPr>
          <w:spacing w:val="-2"/>
        </w:rPr>
        <w:t xml:space="preserve"> </w:t>
      </w:r>
      <w:r>
        <w:t>repairs</w:t>
      </w:r>
      <w:r>
        <w:rPr>
          <w:spacing w:val="-4"/>
        </w:rPr>
        <w:t xml:space="preserve"> </w:t>
      </w:r>
      <w:r>
        <w:t>or</w:t>
      </w:r>
      <w:r>
        <w:rPr>
          <w:spacing w:val="-3"/>
        </w:rPr>
        <w:t xml:space="preserve"> </w:t>
      </w:r>
      <w:r>
        <w:rPr>
          <w:spacing w:val="-2"/>
        </w:rPr>
        <w:t>replacements</w:t>
      </w:r>
    </w:p>
    <w:p w14:paraId="4517382B" w14:textId="77777777" w:rsidR="00F7227B" w:rsidRDefault="003A08CA">
      <w:pPr>
        <w:pStyle w:val="ListParagraph"/>
        <w:numPr>
          <w:ilvl w:val="0"/>
          <w:numId w:val="5"/>
        </w:numPr>
        <w:tabs>
          <w:tab w:val="left" w:pos="820"/>
        </w:tabs>
        <w:spacing w:before="41"/>
        <w:jc w:val="left"/>
      </w:pPr>
      <w:r>
        <w:t>Interior</w:t>
      </w:r>
      <w:r>
        <w:rPr>
          <w:spacing w:val="-5"/>
        </w:rPr>
        <w:t xml:space="preserve"> </w:t>
      </w:r>
      <w:r>
        <w:rPr>
          <w:spacing w:val="-2"/>
        </w:rPr>
        <w:t>walls</w:t>
      </w:r>
    </w:p>
    <w:p w14:paraId="26D29946" w14:textId="77777777" w:rsidR="00F7227B" w:rsidRDefault="003A08CA">
      <w:pPr>
        <w:pStyle w:val="ListParagraph"/>
        <w:numPr>
          <w:ilvl w:val="0"/>
          <w:numId w:val="5"/>
        </w:numPr>
        <w:tabs>
          <w:tab w:val="left" w:pos="820"/>
        </w:tabs>
        <w:spacing w:before="41"/>
        <w:jc w:val="left"/>
      </w:pPr>
      <w:r>
        <w:t>Interior</w:t>
      </w:r>
      <w:r>
        <w:rPr>
          <w:spacing w:val="-3"/>
        </w:rPr>
        <w:t xml:space="preserve"> </w:t>
      </w:r>
      <w:r>
        <w:rPr>
          <w:spacing w:val="-2"/>
        </w:rPr>
        <w:t>paint</w:t>
      </w:r>
    </w:p>
    <w:p w14:paraId="784EC920" w14:textId="77777777" w:rsidR="00F7227B" w:rsidRDefault="003A08CA">
      <w:pPr>
        <w:pStyle w:val="ListParagraph"/>
        <w:numPr>
          <w:ilvl w:val="0"/>
          <w:numId w:val="5"/>
        </w:numPr>
        <w:tabs>
          <w:tab w:val="left" w:pos="820"/>
        </w:tabs>
        <w:spacing w:before="39"/>
        <w:jc w:val="left"/>
      </w:pPr>
      <w:r>
        <w:t>HVAC</w:t>
      </w:r>
      <w:r>
        <w:rPr>
          <w:spacing w:val="-5"/>
        </w:rPr>
        <w:t xml:space="preserve"> </w:t>
      </w:r>
      <w:r>
        <w:rPr>
          <w:spacing w:val="-2"/>
        </w:rPr>
        <w:t>systems</w:t>
      </w:r>
    </w:p>
    <w:p w14:paraId="0186C165" w14:textId="77777777" w:rsidR="00F7227B" w:rsidRDefault="003A08CA">
      <w:pPr>
        <w:pStyle w:val="ListParagraph"/>
        <w:numPr>
          <w:ilvl w:val="0"/>
          <w:numId w:val="5"/>
        </w:numPr>
        <w:tabs>
          <w:tab w:val="left" w:pos="820"/>
        </w:tabs>
        <w:spacing w:before="42"/>
        <w:jc w:val="left"/>
      </w:pPr>
      <w:r>
        <w:rPr>
          <w:spacing w:val="-2"/>
        </w:rPr>
        <w:t>Furniture</w:t>
      </w:r>
    </w:p>
    <w:p w14:paraId="29B60168" w14:textId="77777777" w:rsidR="00F7227B" w:rsidRDefault="003A08CA">
      <w:pPr>
        <w:pStyle w:val="ListParagraph"/>
        <w:numPr>
          <w:ilvl w:val="0"/>
          <w:numId w:val="5"/>
        </w:numPr>
        <w:tabs>
          <w:tab w:val="left" w:pos="820"/>
        </w:tabs>
        <w:spacing w:before="39"/>
        <w:jc w:val="left"/>
      </w:pPr>
      <w:r>
        <w:t>Computer</w:t>
      </w:r>
      <w:r>
        <w:rPr>
          <w:spacing w:val="-5"/>
        </w:rPr>
        <w:t xml:space="preserve"> </w:t>
      </w:r>
      <w:r>
        <w:rPr>
          <w:spacing w:val="-2"/>
        </w:rPr>
        <w:t>systems</w:t>
      </w:r>
    </w:p>
    <w:p w14:paraId="4660B1B9" w14:textId="77777777" w:rsidR="00F7227B" w:rsidRDefault="003A08CA">
      <w:pPr>
        <w:pStyle w:val="ListParagraph"/>
        <w:numPr>
          <w:ilvl w:val="0"/>
          <w:numId w:val="5"/>
        </w:numPr>
        <w:tabs>
          <w:tab w:val="left" w:pos="820"/>
        </w:tabs>
        <w:spacing w:before="41"/>
        <w:jc w:val="left"/>
      </w:pPr>
      <w:r>
        <w:t>Security</w:t>
      </w:r>
      <w:r>
        <w:rPr>
          <w:spacing w:val="-3"/>
        </w:rPr>
        <w:t xml:space="preserve"> </w:t>
      </w:r>
      <w:r>
        <w:rPr>
          <w:spacing w:val="-2"/>
        </w:rPr>
        <w:t>systems</w:t>
      </w:r>
    </w:p>
    <w:p w14:paraId="068EDB5E" w14:textId="77777777" w:rsidR="00F7227B" w:rsidRDefault="003A08CA">
      <w:pPr>
        <w:pStyle w:val="ListParagraph"/>
        <w:numPr>
          <w:ilvl w:val="0"/>
          <w:numId w:val="5"/>
        </w:numPr>
        <w:tabs>
          <w:tab w:val="left" w:pos="820"/>
        </w:tabs>
        <w:spacing w:before="39"/>
        <w:jc w:val="left"/>
      </w:pPr>
      <w:r>
        <w:rPr>
          <w:spacing w:val="-2"/>
        </w:rPr>
        <w:t>Flooring</w:t>
      </w:r>
    </w:p>
    <w:p w14:paraId="31825627" w14:textId="77777777" w:rsidR="00F7227B" w:rsidRPr="0029621D" w:rsidRDefault="003A08CA">
      <w:pPr>
        <w:pStyle w:val="ListParagraph"/>
        <w:numPr>
          <w:ilvl w:val="0"/>
          <w:numId w:val="5"/>
        </w:numPr>
        <w:tabs>
          <w:tab w:val="left" w:pos="820"/>
        </w:tabs>
        <w:spacing w:before="42"/>
        <w:jc w:val="left"/>
      </w:pPr>
      <w:r>
        <w:t>Grease</w:t>
      </w:r>
      <w:r>
        <w:rPr>
          <w:spacing w:val="-2"/>
        </w:rPr>
        <w:t xml:space="preserve"> traps</w:t>
      </w:r>
    </w:p>
    <w:p w14:paraId="1588CD6F" w14:textId="77777777" w:rsidR="0029621D" w:rsidRDefault="0029621D" w:rsidP="0029621D">
      <w:pPr>
        <w:tabs>
          <w:tab w:val="left" w:pos="820"/>
        </w:tabs>
        <w:spacing w:before="42"/>
      </w:pPr>
    </w:p>
    <w:p w14:paraId="023E6ACC" w14:textId="3400960A" w:rsidR="0029621D" w:rsidRDefault="0029621D" w:rsidP="0029621D">
      <w:pPr>
        <w:tabs>
          <w:tab w:val="left" w:pos="820"/>
        </w:tabs>
        <w:spacing w:before="42"/>
      </w:pPr>
      <w:r>
        <w:t>Approval of projects for interior grants are at the sole discretion of the FEDC board and the FEDC board reserves the right to approve or deny any grants submitted for any reason.</w:t>
      </w:r>
    </w:p>
    <w:p w14:paraId="0F988466" w14:textId="77777777" w:rsidR="0029621D" w:rsidRDefault="0029621D" w:rsidP="0029621D">
      <w:pPr>
        <w:tabs>
          <w:tab w:val="left" w:pos="820"/>
        </w:tabs>
        <w:spacing w:before="42"/>
      </w:pPr>
    </w:p>
    <w:p w14:paraId="547B10B2" w14:textId="6AEF3138" w:rsidR="0029621D" w:rsidRDefault="0029621D" w:rsidP="0029621D">
      <w:pPr>
        <w:tabs>
          <w:tab w:val="left" w:pos="820"/>
        </w:tabs>
        <w:spacing w:before="42"/>
        <w:rPr>
          <w:b/>
          <w:bCs/>
        </w:rPr>
      </w:pPr>
      <w:r w:rsidRPr="0029621D">
        <w:rPr>
          <w:b/>
          <w:bCs/>
        </w:rPr>
        <w:t>Grant Award</w:t>
      </w:r>
    </w:p>
    <w:p w14:paraId="2CFF1C1B" w14:textId="3A553A6B" w:rsidR="0029621D" w:rsidRPr="0029621D" w:rsidRDefault="0029621D" w:rsidP="0029621D">
      <w:pPr>
        <w:tabs>
          <w:tab w:val="left" w:pos="820"/>
        </w:tabs>
        <w:spacing w:before="42"/>
      </w:pPr>
      <w:r>
        <w:t>The maximum size of the Grant award shall be $25,000, with a required equal match from the property owner.  The minimum grant amount shall be $2,500.</w:t>
      </w:r>
    </w:p>
    <w:p w14:paraId="06AB463A" w14:textId="77777777" w:rsidR="00F7227B" w:rsidRDefault="003A08CA">
      <w:pPr>
        <w:pStyle w:val="BodyText"/>
        <w:spacing w:before="200" w:line="276" w:lineRule="auto"/>
        <w:ind w:right="120"/>
      </w:pPr>
      <w:r>
        <w:t>Example 1 – A property owner secures an approved business development grant and invests $50,000 in eligible improvements.</w:t>
      </w:r>
      <w:r>
        <w:rPr>
          <w:spacing w:val="-1"/>
        </w:rPr>
        <w:t xml:space="preserve"> </w:t>
      </w:r>
      <w:r>
        <w:t>Upon completion</w:t>
      </w:r>
      <w:r>
        <w:rPr>
          <w:spacing w:val="-1"/>
        </w:rPr>
        <w:t xml:space="preserve"> </w:t>
      </w:r>
      <w:r>
        <w:t>of</w:t>
      </w:r>
      <w:r>
        <w:rPr>
          <w:spacing w:val="-3"/>
        </w:rPr>
        <w:t xml:space="preserve"> </w:t>
      </w:r>
      <w:r>
        <w:t>work, inspection,</w:t>
      </w:r>
      <w:r>
        <w:rPr>
          <w:spacing w:val="-1"/>
        </w:rPr>
        <w:t xml:space="preserve"> </w:t>
      </w:r>
      <w:r>
        <w:t>and</w:t>
      </w:r>
      <w:r>
        <w:rPr>
          <w:spacing w:val="-1"/>
        </w:rPr>
        <w:t xml:space="preserve"> </w:t>
      </w:r>
      <w:r>
        <w:t>approval by the FEDC</w:t>
      </w:r>
      <w:r>
        <w:rPr>
          <w:spacing w:val="-1"/>
        </w:rPr>
        <w:t xml:space="preserve"> </w:t>
      </w:r>
      <w:r>
        <w:t>board,</w:t>
      </w:r>
      <w:r>
        <w:rPr>
          <w:spacing w:val="-1"/>
        </w:rPr>
        <w:t xml:space="preserve"> </w:t>
      </w:r>
      <w:r>
        <w:t xml:space="preserve">the FEDC </w:t>
      </w:r>
      <w:r>
        <w:lastRenderedPageBreak/>
        <w:t>would issue payment for the grant in the amount of $25,000.</w:t>
      </w:r>
    </w:p>
    <w:p w14:paraId="73B1C116" w14:textId="77777777" w:rsidR="00F7227B" w:rsidRDefault="003A08CA">
      <w:pPr>
        <w:pStyle w:val="BodyText"/>
        <w:spacing w:before="203" w:line="276" w:lineRule="auto"/>
        <w:ind w:right="120"/>
      </w:pPr>
      <w:r>
        <w:t>Example 2 – A property owner secures an approved business development grant and invests $20,000 in eligible improvements.</w:t>
      </w:r>
      <w:r>
        <w:rPr>
          <w:spacing w:val="-1"/>
        </w:rPr>
        <w:t xml:space="preserve"> </w:t>
      </w:r>
      <w:r>
        <w:t>Upon completion</w:t>
      </w:r>
      <w:r>
        <w:rPr>
          <w:spacing w:val="-1"/>
        </w:rPr>
        <w:t xml:space="preserve"> </w:t>
      </w:r>
      <w:r>
        <w:t>of</w:t>
      </w:r>
      <w:r>
        <w:rPr>
          <w:spacing w:val="-3"/>
        </w:rPr>
        <w:t xml:space="preserve"> </w:t>
      </w:r>
      <w:r>
        <w:t>work, inspection,</w:t>
      </w:r>
      <w:r>
        <w:rPr>
          <w:spacing w:val="-1"/>
        </w:rPr>
        <w:t xml:space="preserve"> </w:t>
      </w:r>
      <w:r>
        <w:t>and</w:t>
      </w:r>
      <w:r>
        <w:rPr>
          <w:spacing w:val="-1"/>
        </w:rPr>
        <w:t xml:space="preserve"> </w:t>
      </w:r>
      <w:r>
        <w:t>approval by the FEDC</w:t>
      </w:r>
      <w:r>
        <w:rPr>
          <w:spacing w:val="-1"/>
        </w:rPr>
        <w:t xml:space="preserve"> </w:t>
      </w:r>
      <w:r>
        <w:t>board,</w:t>
      </w:r>
      <w:r>
        <w:rPr>
          <w:spacing w:val="-1"/>
        </w:rPr>
        <w:t xml:space="preserve"> </w:t>
      </w:r>
      <w:r>
        <w:t>the FEDC would issue payment for the grant in the amount of $10,000.</w:t>
      </w:r>
    </w:p>
    <w:p w14:paraId="6E08F7F3" w14:textId="20159C54" w:rsidR="0046098C" w:rsidRDefault="0046098C" w:rsidP="0046098C">
      <w:pPr>
        <w:spacing w:line="276" w:lineRule="auto"/>
      </w:pPr>
    </w:p>
    <w:p w14:paraId="0CE8FB71" w14:textId="4D45003D" w:rsidR="0046098C" w:rsidRDefault="0046098C" w:rsidP="0046098C">
      <w:pPr>
        <w:spacing w:line="276" w:lineRule="auto"/>
      </w:pPr>
    </w:p>
    <w:p w14:paraId="6941D858" w14:textId="0D9CE079" w:rsidR="00F7227B" w:rsidRPr="001670C6" w:rsidRDefault="0046098C" w:rsidP="0046098C">
      <w:pPr>
        <w:spacing w:line="276" w:lineRule="auto"/>
      </w:pPr>
      <w:r w:rsidRPr="001670C6">
        <w:t xml:space="preserve">  </w:t>
      </w:r>
      <w:r w:rsidR="003A08CA" w:rsidRPr="001670C6">
        <w:rPr>
          <w:spacing w:val="-2"/>
        </w:rPr>
        <w:t>Eligibility</w:t>
      </w:r>
    </w:p>
    <w:p w14:paraId="1E1598F7" w14:textId="77777777" w:rsidR="00F7227B" w:rsidRDefault="003A08CA">
      <w:pPr>
        <w:pStyle w:val="BodyText"/>
        <w:spacing w:before="240" w:line="276" w:lineRule="auto"/>
        <w:ind w:right="112"/>
      </w:pPr>
      <w:r>
        <w:t>Any existing businesses located in</w:t>
      </w:r>
      <w:r>
        <w:rPr>
          <w:spacing w:val="-1"/>
        </w:rPr>
        <w:t xml:space="preserve"> </w:t>
      </w:r>
      <w:r>
        <w:t>the City</w:t>
      </w:r>
      <w:r>
        <w:rPr>
          <w:spacing w:val="-2"/>
        </w:rPr>
        <w:t xml:space="preserve"> </w:t>
      </w:r>
      <w:r>
        <w:t>of Farmersville shall be eligible for this program. This includes startup businesses who require construction prior to their official opening date, provided that the business provides ownership of the subject business or businesses.</w:t>
      </w:r>
    </w:p>
    <w:p w14:paraId="3D99EBE9" w14:textId="77777777" w:rsidR="00F7227B" w:rsidRDefault="003A08CA">
      <w:pPr>
        <w:pStyle w:val="Heading1"/>
        <w:spacing w:before="199"/>
      </w:pPr>
      <w:r>
        <w:rPr>
          <w:spacing w:val="-2"/>
        </w:rPr>
        <w:t>Guidelines</w:t>
      </w:r>
    </w:p>
    <w:p w14:paraId="54FC1B9D" w14:textId="77777777" w:rsidR="00F7227B" w:rsidRDefault="003A08CA">
      <w:pPr>
        <w:pStyle w:val="ListParagraph"/>
        <w:numPr>
          <w:ilvl w:val="0"/>
          <w:numId w:val="4"/>
        </w:numPr>
        <w:tabs>
          <w:tab w:val="left" w:pos="409"/>
        </w:tabs>
        <w:spacing w:before="241"/>
        <w:ind w:left="409" w:hanging="309"/>
        <w:jc w:val="both"/>
      </w:pPr>
      <w:r>
        <w:t>Proof</w:t>
      </w:r>
      <w:r>
        <w:rPr>
          <w:spacing w:val="-5"/>
        </w:rPr>
        <w:t xml:space="preserve"> </w:t>
      </w:r>
      <w:r>
        <w:t>of</w:t>
      </w:r>
      <w:r>
        <w:rPr>
          <w:spacing w:val="-3"/>
        </w:rPr>
        <w:t xml:space="preserve"> </w:t>
      </w:r>
      <w:r>
        <w:t>applicant's</w:t>
      </w:r>
      <w:r>
        <w:rPr>
          <w:spacing w:val="-6"/>
        </w:rPr>
        <w:t xml:space="preserve"> </w:t>
      </w:r>
      <w:r>
        <w:t>ownership</w:t>
      </w:r>
      <w:r>
        <w:rPr>
          <w:spacing w:val="-3"/>
        </w:rPr>
        <w:t xml:space="preserve"> </w:t>
      </w:r>
      <w:r>
        <w:t>of</w:t>
      </w:r>
      <w:r>
        <w:rPr>
          <w:spacing w:val="-5"/>
        </w:rPr>
        <w:t xml:space="preserve"> </w:t>
      </w:r>
      <w:r>
        <w:t>the</w:t>
      </w:r>
      <w:r>
        <w:rPr>
          <w:spacing w:val="-3"/>
        </w:rPr>
        <w:t xml:space="preserve"> </w:t>
      </w:r>
      <w:r>
        <w:t>subject</w:t>
      </w:r>
      <w:r>
        <w:rPr>
          <w:spacing w:val="-2"/>
        </w:rPr>
        <w:t xml:space="preserve"> </w:t>
      </w:r>
      <w:r>
        <w:t>business</w:t>
      </w:r>
      <w:r>
        <w:rPr>
          <w:spacing w:val="-2"/>
        </w:rPr>
        <w:t xml:space="preserve"> </w:t>
      </w:r>
      <w:r>
        <w:t>or</w:t>
      </w:r>
      <w:r>
        <w:rPr>
          <w:spacing w:val="-5"/>
        </w:rPr>
        <w:t xml:space="preserve"> </w:t>
      </w:r>
      <w:r>
        <w:rPr>
          <w:spacing w:val="-2"/>
        </w:rPr>
        <w:t>businesses.</w:t>
      </w:r>
    </w:p>
    <w:p w14:paraId="66BC4B4C" w14:textId="77777777" w:rsidR="00F7227B" w:rsidRDefault="003A08CA">
      <w:pPr>
        <w:pStyle w:val="ListParagraph"/>
        <w:numPr>
          <w:ilvl w:val="0"/>
          <w:numId w:val="4"/>
        </w:numPr>
        <w:tabs>
          <w:tab w:val="left" w:pos="392"/>
        </w:tabs>
        <w:spacing w:before="240" w:line="276" w:lineRule="auto"/>
        <w:ind w:left="100" w:right="111" w:firstLine="0"/>
        <w:jc w:val="both"/>
      </w:pPr>
      <w:r>
        <w:t>If</w:t>
      </w:r>
      <w:r>
        <w:rPr>
          <w:spacing w:val="-12"/>
        </w:rPr>
        <w:t xml:space="preserve"> </w:t>
      </w:r>
      <w:r>
        <w:t>the</w:t>
      </w:r>
      <w:r>
        <w:rPr>
          <w:spacing w:val="-12"/>
        </w:rPr>
        <w:t xml:space="preserve"> </w:t>
      </w:r>
      <w:r>
        <w:t>owner</w:t>
      </w:r>
      <w:r>
        <w:rPr>
          <w:spacing w:val="-13"/>
        </w:rPr>
        <w:t xml:space="preserve"> </w:t>
      </w:r>
      <w:r>
        <w:t>of</w:t>
      </w:r>
      <w:r>
        <w:rPr>
          <w:spacing w:val="-10"/>
        </w:rPr>
        <w:t xml:space="preserve"> </w:t>
      </w:r>
      <w:r>
        <w:t>a</w:t>
      </w:r>
      <w:r>
        <w:rPr>
          <w:spacing w:val="-11"/>
        </w:rPr>
        <w:t xml:space="preserve"> </w:t>
      </w:r>
      <w:r>
        <w:t>business</w:t>
      </w:r>
      <w:r>
        <w:rPr>
          <w:spacing w:val="-10"/>
        </w:rPr>
        <w:t xml:space="preserve"> </w:t>
      </w:r>
      <w:r>
        <w:t>currently</w:t>
      </w:r>
      <w:r>
        <w:rPr>
          <w:spacing w:val="-13"/>
        </w:rPr>
        <w:t xml:space="preserve"> </w:t>
      </w:r>
      <w:r>
        <w:t>operated</w:t>
      </w:r>
      <w:r>
        <w:rPr>
          <w:spacing w:val="-12"/>
        </w:rPr>
        <w:t xml:space="preserve"> </w:t>
      </w:r>
      <w:r>
        <w:t>or</w:t>
      </w:r>
      <w:r>
        <w:rPr>
          <w:spacing w:val="-11"/>
        </w:rPr>
        <w:t xml:space="preserve"> </w:t>
      </w:r>
      <w:r>
        <w:t>planned</w:t>
      </w:r>
      <w:r>
        <w:rPr>
          <w:spacing w:val="-11"/>
        </w:rPr>
        <w:t xml:space="preserve"> </w:t>
      </w:r>
      <w:r>
        <w:t>to</w:t>
      </w:r>
      <w:r>
        <w:rPr>
          <w:spacing w:val="-11"/>
        </w:rPr>
        <w:t xml:space="preserve"> </w:t>
      </w:r>
      <w:r>
        <w:t>operate</w:t>
      </w:r>
      <w:r>
        <w:rPr>
          <w:spacing w:val="-10"/>
        </w:rPr>
        <w:t xml:space="preserve"> </w:t>
      </w:r>
      <w:r>
        <w:t>within</w:t>
      </w:r>
      <w:r>
        <w:rPr>
          <w:spacing w:val="-12"/>
        </w:rPr>
        <w:t xml:space="preserve"> </w:t>
      </w:r>
      <w:r>
        <w:t>a</w:t>
      </w:r>
      <w:r>
        <w:rPr>
          <w:spacing w:val="-11"/>
        </w:rPr>
        <w:t xml:space="preserve"> </w:t>
      </w:r>
      <w:r>
        <w:t>leased</w:t>
      </w:r>
      <w:r>
        <w:rPr>
          <w:spacing w:val="-11"/>
        </w:rPr>
        <w:t xml:space="preserve"> </w:t>
      </w:r>
      <w:r>
        <w:t>facility,</w:t>
      </w:r>
      <w:r>
        <w:rPr>
          <w:spacing w:val="-10"/>
        </w:rPr>
        <w:t xml:space="preserve"> </w:t>
      </w:r>
      <w:r>
        <w:t>then</w:t>
      </w:r>
      <w:r>
        <w:rPr>
          <w:spacing w:val="-11"/>
        </w:rPr>
        <w:t xml:space="preserve"> </w:t>
      </w:r>
      <w:r>
        <w:t>copies of a valid lease agreement, written permission of the owner(s), and proof of ownership of the leased facility shall be required.</w:t>
      </w:r>
    </w:p>
    <w:p w14:paraId="60A186B6" w14:textId="77777777" w:rsidR="00F7227B" w:rsidRDefault="003A08CA">
      <w:pPr>
        <w:pStyle w:val="ListParagraph"/>
        <w:numPr>
          <w:ilvl w:val="0"/>
          <w:numId w:val="4"/>
        </w:numPr>
        <w:tabs>
          <w:tab w:val="left" w:pos="397"/>
        </w:tabs>
        <w:spacing w:before="202" w:line="276" w:lineRule="auto"/>
        <w:ind w:left="100" w:right="114" w:firstLine="0"/>
        <w:jc w:val="both"/>
      </w:pPr>
      <w:r>
        <w:t>The</w:t>
      </w:r>
      <w:r>
        <w:rPr>
          <w:spacing w:val="-5"/>
        </w:rPr>
        <w:t xml:space="preserve"> </w:t>
      </w:r>
      <w:r>
        <w:t>applicant</w:t>
      </w:r>
      <w:r>
        <w:rPr>
          <w:spacing w:val="-7"/>
        </w:rPr>
        <w:t xml:space="preserve"> </w:t>
      </w:r>
      <w:r>
        <w:t>shall</w:t>
      </w:r>
      <w:r>
        <w:rPr>
          <w:spacing w:val="-6"/>
        </w:rPr>
        <w:t xml:space="preserve"> </w:t>
      </w:r>
      <w:r>
        <w:t>provide</w:t>
      </w:r>
      <w:r>
        <w:rPr>
          <w:spacing w:val="-5"/>
        </w:rPr>
        <w:t xml:space="preserve"> </w:t>
      </w:r>
      <w:r>
        <w:t>at</w:t>
      </w:r>
      <w:r>
        <w:rPr>
          <w:spacing w:val="-5"/>
        </w:rPr>
        <w:t xml:space="preserve"> </w:t>
      </w:r>
      <w:r>
        <w:t>least</w:t>
      </w:r>
      <w:r>
        <w:rPr>
          <w:spacing w:val="-6"/>
        </w:rPr>
        <w:t xml:space="preserve"> </w:t>
      </w:r>
      <w:r>
        <w:t>three</w:t>
      </w:r>
      <w:r>
        <w:rPr>
          <w:spacing w:val="-5"/>
        </w:rPr>
        <w:t xml:space="preserve"> </w:t>
      </w:r>
      <w:r>
        <w:t>(3)</w:t>
      </w:r>
      <w:r>
        <w:rPr>
          <w:spacing w:val="-8"/>
        </w:rPr>
        <w:t xml:space="preserve"> </w:t>
      </w:r>
      <w:r>
        <w:t>cost</w:t>
      </w:r>
      <w:r>
        <w:rPr>
          <w:spacing w:val="-7"/>
        </w:rPr>
        <w:t xml:space="preserve"> </w:t>
      </w:r>
      <w:r>
        <w:t>estimates</w:t>
      </w:r>
      <w:r>
        <w:rPr>
          <w:spacing w:val="-5"/>
        </w:rPr>
        <w:t xml:space="preserve"> </w:t>
      </w:r>
      <w:r>
        <w:t>from</w:t>
      </w:r>
      <w:r>
        <w:rPr>
          <w:spacing w:val="-4"/>
        </w:rPr>
        <w:t xml:space="preserve"> </w:t>
      </w:r>
      <w:r>
        <w:t>bona</w:t>
      </w:r>
      <w:r>
        <w:rPr>
          <w:spacing w:val="-5"/>
        </w:rPr>
        <w:t xml:space="preserve"> </w:t>
      </w:r>
      <w:r>
        <w:t>fide</w:t>
      </w:r>
      <w:r>
        <w:rPr>
          <w:spacing w:val="-7"/>
        </w:rPr>
        <w:t xml:space="preserve"> </w:t>
      </w:r>
      <w:r>
        <w:t>contractors/suppliers</w:t>
      </w:r>
      <w:r>
        <w:rPr>
          <w:spacing w:val="-7"/>
        </w:rPr>
        <w:t xml:space="preserve"> </w:t>
      </w:r>
      <w:r>
        <w:t>of</w:t>
      </w:r>
      <w:r>
        <w:rPr>
          <w:spacing w:val="-5"/>
        </w:rPr>
        <w:t xml:space="preserve"> </w:t>
      </w:r>
      <w:r>
        <w:t>all proposed improvements.</w:t>
      </w:r>
      <w:r>
        <w:rPr>
          <w:spacing w:val="40"/>
        </w:rPr>
        <w:t xml:space="preserve"> </w:t>
      </w:r>
      <w:r>
        <w:t>Cost estimates must be clearly itemized so that a determination can be made related</w:t>
      </w:r>
      <w:r>
        <w:rPr>
          <w:spacing w:val="-13"/>
        </w:rPr>
        <w:t xml:space="preserve"> </w:t>
      </w:r>
      <w:r>
        <w:t>to</w:t>
      </w:r>
      <w:r>
        <w:rPr>
          <w:spacing w:val="-12"/>
        </w:rPr>
        <w:t xml:space="preserve"> </w:t>
      </w:r>
      <w:r>
        <w:t>which</w:t>
      </w:r>
      <w:r>
        <w:rPr>
          <w:spacing w:val="-13"/>
        </w:rPr>
        <w:t xml:space="preserve"> </w:t>
      </w:r>
      <w:r>
        <w:t>items</w:t>
      </w:r>
      <w:r>
        <w:rPr>
          <w:spacing w:val="-12"/>
        </w:rPr>
        <w:t xml:space="preserve"> </w:t>
      </w:r>
      <w:r>
        <w:t>are</w:t>
      </w:r>
      <w:r>
        <w:rPr>
          <w:spacing w:val="-13"/>
        </w:rPr>
        <w:t xml:space="preserve"> </w:t>
      </w:r>
      <w:r>
        <w:t>covered</w:t>
      </w:r>
      <w:r>
        <w:rPr>
          <w:spacing w:val="-12"/>
        </w:rPr>
        <w:t xml:space="preserve"> </w:t>
      </w:r>
      <w:r>
        <w:t>under</w:t>
      </w:r>
      <w:r>
        <w:rPr>
          <w:spacing w:val="-13"/>
        </w:rPr>
        <w:t xml:space="preserve"> </w:t>
      </w:r>
      <w:r>
        <w:t>the</w:t>
      </w:r>
      <w:r>
        <w:rPr>
          <w:spacing w:val="-12"/>
        </w:rPr>
        <w:t xml:space="preserve"> </w:t>
      </w:r>
      <w:r>
        <w:t>business</w:t>
      </w:r>
      <w:r>
        <w:rPr>
          <w:spacing w:val="-12"/>
        </w:rPr>
        <w:t xml:space="preserve"> </w:t>
      </w:r>
      <w:r>
        <w:t>development</w:t>
      </w:r>
      <w:r>
        <w:rPr>
          <w:spacing w:val="-13"/>
        </w:rPr>
        <w:t xml:space="preserve"> </w:t>
      </w:r>
      <w:r>
        <w:t>grant</w:t>
      </w:r>
      <w:r>
        <w:rPr>
          <w:spacing w:val="-12"/>
        </w:rPr>
        <w:t xml:space="preserve"> </w:t>
      </w:r>
      <w:r>
        <w:t>guidelines.</w:t>
      </w:r>
      <w:r>
        <w:rPr>
          <w:spacing w:val="-13"/>
        </w:rPr>
        <w:t xml:space="preserve"> </w:t>
      </w:r>
      <w:r>
        <w:t>Cost</w:t>
      </w:r>
      <w:r>
        <w:rPr>
          <w:spacing w:val="-12"/>
        </w:rPr>
        <w:t xml:space="preserve"> </w:t>
      </w:r>
      <w:r>
        <w:t>estimates</w:t>
      </w:r>
      <w:r>
        <w:rPr>
          <w:spacing w:val="-13"/>
        </w:rPr>
        <w:t xml:space="preserve"> </w:t>
      </w:r>
      <w:r>
        <w:t>must include contact information (phone or email) for each contractor.</w:t>
      </w:r>
    </w:p>
    <w:p w14:paraId="2FB9E7BC" w14:textId="77777777" w:rsidR="00F7227B" w:rsidRDefault="003A08CA">
      <w:pPr>
        <w:pStyle w:val="ListParagraph"/>
        <w:numPr>
          <w:ilvl w:val="0"/>
          <w:numId w:val="4"/>
        </w:numPr>
        <w:tabs>
          <w:tab w:val="left" w:pos="482"/>
        </w:tabs>
        <w:spacing w:before="200" w:line="276" w:lineRule="auto"/>
        <w:ind w:left="100" w:right="119" w:firstLine="0"/>
        <w:jc w:val="both"/>
      </w:pPr>
      <w:r>
        <w:t>The applicant shall provide “before” photos of the building/property that is proposed to be improved/renovated.</w:t>
      </w:r>
      <w:r>
        <w:rPr>
          <w:spacing w:val="40"/>
        </w:rPr>
        <w:t xml:space="preserve"> </w:t>
      </w:r>
      <w:r>
        <w:t>The applicant shall provide “after” photos of the building/property after improvements and/or renovations have been completed.</w:t>
      </w:r>
    </w:p>
    <w:p w14:paraId="09FBD531" w14:textId="77777777" w:rsidR="00F7227B" w:rsidRDefault="003A08CA">
      <w:pPr>
        <w:pStyle w:val="ListParagraph"/>
        <w:numPr>
          <w:ilvl w:val="0"/>
          <w:numId w:val="4"/>
        </w:numPr>
        <w:tabs>
          <w:tab w:val="left" w:pos="380"/>
        </w:tabs>
        <w:spacing w:before="199" w:line="276" w:lineRule="auto"/>
        <w:ind w:left="100" w:right="115" w:firstLine="0"/>
        <w:jc w:val="both"/>
      </w:pPr>
      <w:r>
        <w:t>The</w:t>
      </w:r>
      <w:r>
        <w:rPr>
          <w:spacing w:val="-10"/>
        </w:rPr>
        <w:t xml:space="preserve"> </w:t>
      </w:r>
      <w:r>
        <w:t>applicant</w:t>
      </w:r>
      <w:r>
        <w:rPr>
          <w:spacing w:val="-9"/>
        </w:rPr>
        <w:t xml:space="preserve"> </w:t>
      </w:r>
      <w:r>
        <w:t>shall</w:t>
      </w:r>
      <w:r>
        <w:rPr>
          <w:spacing w:val="-13"/>
        </w:rPr>
        <w:t xml:space="preserve"> </w:t>
      </w:r>
      <w:r>
        <w:t>provide</w:t>
      </w:r>
      <w:r>
        <w:rPr>
          <w:spacing w:val="-8"/>
        </w:rPr>
        <w:t xml:space="preserve"> </w:t>
      </w:r>
      <w:r>
        <w:t>verification</w:t>
      </w:r>
      <w:r>
        <w:rPr>
          <w:spacing w:val="-13"/>
        </w:rPr>
        <w:t xml:space="preserve"> </w:t>
      </w:r>
      <w:r>
        <w:t>and</w:t>
      </w:r>
      <w:r>
        <w:rPr>
          <w:spacing w:val="-10"/>
        </w:rPr>
        <w:t xml:space="preserve"> </w:t>
      </w:r>
      <w:r>
        <w:t>compliance</w:t>
      </w:r>
      <w:r>
        <w:rPr>
          <w:spacing w:val="-12"/>
        </w:rPr>
        <w:t xml:space="preserve"> </w:t>
      </w:r>
      <w:r>
        <w:t>with</w:t>
      </w:r>
      <w:r>
        <w:rPr>
          <w:spacing w:val="-10"/>
        </w:rPr>
        <w:t xml:space="preserve"> </w:t>
      </w:r>
      <w:r>
        <w:t>all</w:t>
      </w:r>
      <w:r>
        <w:rPr>
          <w:spacing w:val="-13"/>
        </w:rPr>
        <w:t xml:space="preserve"> </w:t>
      </w:r>
      <w:r>
        <w:t>relevant</w:t>
      </w:r>
      <w:r>
        <w:rPr>
          <w:spacing w:val="-11"/>
        </w:rPr>
        <w:t xml:space="preserve"> </w:t>
      </w:r>
      <w:r>
        <w:t>zoning</w:t>
      </w:r>
      <w:r>
        <w:rPr>
          <w:spacing w:val="-13"/>
        </w:rPr>
        <w:t xml:space="preserve"> </w:t>
      </w:r>
      <w:r>
        <w:t>and</w:t>
      </w:r>
      <w:r>
        <w:rPr>
          <w:spacing w:val="-10"/>
        </w:rPr>
        <w:t xml:space="preserve"> </w:t>
      </w:r>
      <w:r>
        <w:t>code</w:t>
      </w:r>
      <w:r>
        <w:rPr>
          <w:spacing w:val="-12"/>
        </w:rPr>
        <w:t xml:space="preserve"> </w:t>
      </w:r>
      <w:r>
        <w:t>requirements before being reimbursed by 4A for the project.</w:t>
      </w:r>
    </w:p>
    <w:p w14:paraId="1D2E6DA1" w14:textId="77777777" w:rsidR="00F7227B" w:rsidRDefault="003A08CA">
      <w:pPr>
        <w:pStyle w:val="ListParagraph"/>
        <w:numPr>
          <w:ilvl w:val="0"/>
          <w:numId w:val="4"/>
        </w:numPr>
        <w:tabs>
          <w:tab w:val="left" w:pos="390"/>
        </w:tabs>
        <w:spacing w:line="276" w:lineRule="auto"/>
        <w:ind w:left="100" w:right="114" w:firstLine="0"/>
        <w:jc w:val="both"/>
      </w:pPr>
      <w:r>
        <w:t>The applicant shall provide a true copy of relevant proposed building/construction and/or site plans. It is understood that applicants may not have formal site plans, and, in these cases, applicants must provide written details that clearly state the activities requested for Business Development grant funds.</w:t>
      </w:r>
    </w:p>
    <w:p w14:paraId="19306F24" w14:textId="77777777" w:rsidR="00F7227B" w:rsidRDefault="003A08CA">
      <w:pPr>
        <w:pStyle w:val="ListParagraph"/>
        <w:numPr>
          <w:ilvl w:val="0"/>
          <w:numId w:val="4"/>
        </w:numPr>
        <w:tabs>
          <w:tab w:val="left" w:pos="411"/>
        </w:tabs>
        <w:spacing w:before="199" w:line="276" w:lineRule="auto"/>
        <w:ind w:left="100" w:right="117" w:firstLine="0"/>
        <w:jc w:val="both"/>
      </w:pPr>
      <w:r>
        <w:t>The</w:t>
      </w:r>
      <w:r>
        <w:rPr>
          <w:spacing w:val="-13"/>
        </w:rPr>
        <w:t xml:space="preserve"> </w:t>
      </w:r>
      <w:r>
        <w:t>applicant</w:t>
      </w:r>
      <w:r>
        <w:rPr>
          <w:spacing w:val="-12"/>
        </w:rPr>
        <w:t xml:space="preserve"> </w:t>
      </w:r>
      <w:r>
        <w:t>must</w:t>
      </w:r>
      <w:r>
        <w:rPr>
          <w:spacing w:val="-13"/>
        </w:rPr>
        <w:t xml:space="preserve"> </w:t>
      </w:r>
      <w:r>
        <w:t>provide</w:t>
      </w:r>
      <w:r>
        <w:rPr>
          <w:spacing w:val="-11"/>
        </w:rPr>
        <w:t xml:space="preserve"> </w:t>
      </w:r>
      <w:r>
        <w:t>a</w:t>
      </w:r>
      <w:r>
        <w:rPr>
          <w:spacing w:val="-11"/>
        </w:rPr>
        <w:t xml:space="preserve"> </w:t>
      </w:r>
      <w:r>
        <w:t>current</w:t>
      </w:r>
      <w:r>
        <w:rPr>
          <w:spacing w:val="-13"/>
        </w:rPr>
        <w:t xml:space="preserve"> </w:t>
      </w:r>
      <w:r>
        <w:t>tax</w:t>
      </w:r>
      <w:r>
        <w:rPr>
          <w:spacing w:val="-12"/>
        </w:rPr>
        <w:t xml:space="preserve"> </w:t>
      </w:r>
      <w:r>
        <w:t>certificate</w:t>
      </w:r>
      <w:r>
        <w:rPr>
          <w:spacing w:val="-13"/>
        </w:rPr>
        <w:t xml:space="preserve"> </w:t>
      </w:r>
      <w:r>
        <w:t>demonstrating</w:t>
      </w:r>
      <w:r>
        <w:rPr>
          <w:spacing w:val="-12"/>
        </w:rPr>
        <w:t xml:space="preserve"> </w:t>
      </w:r>
      <w:r>
        <w:t>that</w:t>
      </w:r>
      <w:r>
        <w:rPr>
          <w:spacing w:val="-11"/>
        </w:rPr>
        <w:t xml:space="preserve"> </w:t>
      </w:r>
      <w:r>
        <w:t>all</w:t>
      </w:r>
      <w:r>
        <w:rPr>
          <w:spacing w:val="-12"/>
        </w:rPr>
        <w:t xml:space="preserve"> </w:t>
      </w:r>
      <w:r>
        <w:t>property</w:t>
      </w:r>
      <w:r>
        <w:rPr>
          <w:spacing w:val="-13"/>
        </w:rPr>
        <w:t xml:space="preserve"> </w:t>
      </w:r>
      <w:r>
        <w:t>taxes</w:t>
      </w:r>
      <w:r>
        <w:rPr>
          <w:spacing w:val="-10"/>
        </w:rPr>
        <w:t xml:space="preserve"> </w:t>
      </w:r>
      <w:r>
        <w:t>are</w:t>
      </w:r>
      <w:r>
        <w:rPr>
          <w:spacing w:val="-13"/>
        </w:rPr>
        <w:t xml:space="preserve"> </w:t>
      </w:r>
      <w:r>
        <w:t>currently paid and that there are no back taxes owed to any taxing entities.</w:t>
      </w:r>
    </w:p>
    <w:p w14:paraId="1818E616" w14:textId="03FF82C8" w:rsidR="00BC6528" w:rsidRDefault="003A08CA">
      <w:pPr>
        <w:pStyle w:val="ListParagraph"/>
        <w:numPr>
          <w:ilvl w:val="0"/>
          <w:numId w:val="4"/>
        </w:numPr>
        <w:tabs>
          <w:tab w:val="left" w:pos="407"/>
        </w:tabs>
        <w:spacing w:line="276" w:lineRule="auto"/>
        <w:ind w:left="100" w:right="117" w:firstLine="0"/>
        <w:jc w:val="both"/>
      </w:pPr>
      <w:r>
        <w:t>A</w:t>
      </w:r>
      <w:r>
        <w:rPr>
          <w:spacing w:val="-13"/>
        </w:rPr>
        <w:t xml:space="preserve"> </w:t>
      </w:r>
      <w:r>
        <w:t>business</w:t>
      </w:r>
      <w:r>
        <w:rPr>
          <w:spacing w:val="-12"/>
        </w:rPr>
        <w:t xml:space="preserve"> </w:t>
      </w:r>
      <w:r>
        <w:t>may</w:t>
      </w:r>
      <w:r>
        <w:rPr>
          <w:spacing w:val="-13"/>
        </w:rPr>
        <w:t xml:space="preserve"> </w:t>
      </w:r>
      <w:r>
        <w:t>only</w:t>
      </w:r>
      <w:r>
        <w:rPr>
          <w:spacing w:val="-12"/>
        </w:rPr>
        <w:t xml:space="preserve"> </w:t>
      </w:r>
      <w:r>
        <w:t>apply</w:t>
      </w:r>
      <w:r>
        <w:rPr>
          <w:spacing w:val="-13"/>
        </w:rPr>
        <w:t xml:space="preserve"> </w:t>
      </w:r>
      <w:r>
        <w:t>for</w:t>
      </w:r>
      <w:r>
        <w:rPr>
          <w:spacing w:val="-12"/>
        </w:rPr>
        <w:t xml:space="preserve"> </w:t>
      </w:r>
      <w:r>
        <w:t>one</w:t>
      </w:r>
      <w:r>
        <w:rPr>
          <w:spacing w:val="-13"/>
        </w:rPr>
        <w:t xml:space="preserve"> </w:t>
      </w:r>
      <w:r>
        <w:t>(1)</w:t>
      </w:r>
      <w:r>
        <w:rPr>
          <w:spacing w:val="-12"/>
        </w:rPr>
        <w:t xml:space="preserve"> </w:t>
      </w:r>
      <w:r>
        <w:t>of</w:t>
      </w:r>
      <w:r>
        <w:rPr>
          <w:spacing w:val="-12"/>
        </w:rPr>
        <w:t xml:space="preserve"> </w:t>
      </w:r>
      <w:r>
        <w:t>the</w:t>
      </w:r>
      <w:r>
        <w:rPr>
          <w:spacing w:val="-13"/>
        </w:rPr>
        <w:t xml:space="preserve"> </w:t>
      </w:r>
      <w:r>
        <w:t>grants</w:t>
      </w:r>
      <w:r>
        <w:rPr>
          <w:spacing w:val="-12"/>
        </w:rPr>
        <w:t xml:space="preserve"> </w:t>
      </w:r>
      <w:r>
        <w:t>set</w:t>
      </w:r>
      <w:r>
        <w:rPr>
          <w:spacing w:val="-13"/>
        </w:rPr>
        <w:t xml:space="preserve"> </w:t>
      </w:r>
      <w:r>
        <w:t>forth</w:t>
      </w:r>
      <w:r>
        <w:rPr>
          <w:spacing w:val="-12"/>
        </w:rPr>
        <w:t xml:space="preserve"> </w:t>
      </w:r>
      <w:r>
        <w:t>herein</w:t>
      </w:r>
      <w:r>
        <w:rPr>
          <w:spacing w:val="-13"/>
        </w:rPr>
        <w:t xml:space="preserve"> </w:t>
      </w:r>
      <w:r>
        <w:t>within</w:t>
      </w:r>
      <w:r>
        <w:rPr>
          <w:spacing w:val="-12"/>
        </w:rPr>
        <w:t xml:space="preserve"> </w:t>
      </w:r>
      <w:r>
        <w:t>any</w:t>
      </w:r>
      <w:r>
        <w:rPr>
          <w:spacing w:val="-12"/>
        </w:rPr>
        <w:t xml:space="preserve"> </w:t>
      </w:r>
      <w:r>
        <w:t>calendar</w:t>
      </w:r>
      <w:r>
        <w:rPr>
          <w:spacing w:val="-13"/>
        </w:rPr>
        <w:t xml:space="preserve"> </w:t>
      </w:r>
      <w:r>
        <w:t>year.</w:t>
      </w:r>
      <w:r>
        <w:rPr>
          <w:spacing w:val="-12"/>
        </w:rPr>
        <w:t xml:space="preserve"> </w:t>
      </w:r>
      <w:r>
        <w:t>A</w:t>
      </w:r>
      <w:r>
        <w:rPr>
          <w:spacing w:val="-13"/>
        </w:rPr>
        <w:t xml:space="preserve"> </w:t>
      </w:r>
      <w:r>
        <w:t>business that receives grant funding during a calendar year shall not be prohibited from making subsequent applications for funding in following years.</w:t>
      </w:r>
    </w:p>
    <w:p w14:paraId="2F52CADE" w14:textId="77777777" w:rsidR="00F7227B" w:rsidRDefault="003A08CA">
      <w:pPr>
        <w:pStyle w:val="ListParagraph"/>
        <w:numPr>
          <w:ilvl w:val="0"/>
          <w:numId w:val="4"/>
        </w:numPr>
        <w:tabs>
          <w:tab w:val="left" w:pos="392"/>
        </w:tabs>
        <w:spacing w:before="240" w:line="276" w:lineRule="auto"/>
        <w:ind w:left="100" w:right="116" w:firstLine="0"/>
        <w:jc w:val="both"/>
      </w:pPr>
      <w:r>
        <w:t xml:space="preserve">All grants are reimbursement grants, and will only be funded after completion of the project in accordance with drawings, specifications, and executed agreement approved by the FEDC and after the </w:t>
      </w:r>
      <w:r>
        <w:lastRenderedPageBreak/>
        <w:t>applicant</w:t>
      </w:r>
      <w:r>
        <w:rPr>
          <w:spacing w:val="-2"/>
        </w:rPr>
        <w:t xml:space="preserve"> </w:t>
      </w:r>
      <w:r>
        <w:t>submits</w:t>
      </w:r>
      <w:r>
        <w:rPr>
          <w:spacing w:val="-2"/>
        </w:rPr>
        <w:t xml:space="preserve"> </w:t>
      </w:r>
      <w:r>
        <w:t>to</w:t>
      </w:r>
      <w:r>
        <w:rPr>
          <w:spacing w:val="-4"/>
        </w:rPr>
        <w:t xml:space="preserve"> </w:t>
      </w:r>
      <w:r>
        <w:t>FEDC</w:t>
      </w:r>
      <w:r>
        <w:rPr>
          <w:spacing w:val="-7"/>
        </w:rPr>
        <w:t xml:space="preserve"> </w:t>
      </w:r>
      <w:r>
        <w:t>proof</w:t>
      </w:r>
      <w:r>
        <w:rPr>
          <w:spacing w:val="-5"/>
        </w:rPr>
        <w:t xml:space="preserve"> </w:t>
      </w:r>
      <w:r>
        <w:t>of</w:t>
      </w:r>
      <w:r>
        <w:rPr>
          <w:spacing w:val="-5"/>
        </w:rPr>
        <w:t xml:space="preserve"> </w:t>
      </w:r>
      <w:r>
        <w:t>paid</w:t>
      </w:r>
      <w:r>
        <w:rPr>
          <w:spacing w:val="-3"/>
        </w:rPr>
        <w:t xml:space="preserve"> </w:t>
      </w:r>
      <w:r>
        <w:t>receipts</w:t>
      </w:r>
      <w:r>
        <w:rPr>
          <w:spacing w:val="-5"/>
        </w:rPr>
        <w:t xml:space="preserve"> </w:t>
      </w:r>
      <w:r>
        <w:t>for</w:t>
      </w:r>
      <w:r>
        <w:rPr>
          <w:spacing w:val="-2"/>
        </w:rPr>
        <w:t xml:space="preserve"> </w:t>
      </w:r>
      <w:r>
        <w:t>all</w:t>
      </w:r>
      <w:r>
        <w:rPr>
          <w:spacing w:val="-2"/>
        </w:rPr>
        <w:t xml:space="preserve"> </w:t>
      </w:r>
      <w:r>
        <w:t>applicable</w:t>
      </w:r>
      <w:r>
        <w:rPr>
          <w:spacing w:val="-2"/>
        </w:rPr>
        <w:t xml:space="preserve"> </w:t>
      </w:r>
      <w:r>
        <w:t>labor</w:t>
      </w:r>
      <w:r>
        <w:rPr>
          <w:spacing w:val="-2"/>
        </w:rPr>
        <w:t xml:space="preserve"> </w:t>
      </w:r>
      <w:r>
        <w:t>and/or</w:t>
      </w:r>
      <w:r>
        <w:rPr>
          <w:spacing w:val="-5"/>
        </w:rPr>
        <w:t xml:space="preserve"> </w:t>
      </w:r>
      <w:r>
        <w:t>materials.</w:t>
      </w:r>
      <w:r>
        <w:rPr>
          <w:spacing w:val="-5"/>
        </w:rPr>
        <w:t xml:space="preserve"> </w:t>
      </w:r>
      <w:r>
        <w:t>Photographs</w:t>
      </w:r>
      <w:r>
        <w:rPr>
          <w:spacing w:val="-5"/>
        </w:rPr>
        <w:t xml:space="preserve"> </w:t>
      </w:r>
      <w:r>
        <w:t>of the completed work shall also be required.</w:t>
      </w:r>
    </w:p>
    <w:p w14:paraId="154B87AB" w14:textId="5B810CC2" w:rsidR="00D92199" w:rsidRDefault="003A08CA">
      <w:pPr>
        <w:pStyle w:val="ListParagraph"/>
        <w:numPr>
          <w:ilvl w:val="0"/>
          <w:numId w:val="4"/>
        </w:numPr>
        <w:tabs>
          <w:tab w:val="left" w:pos="408"/>
        </w:tabs>
        <w:spacing w:before="64" w:line="276" w:lineRule="auto"/>
        <w:ind w:left="100" w:right="115" w:firstLine="0"/>
        <w:jc w:val="both"/>
      </w:pPr>
      <w:r>
        <w:t>Reimbursement grants are a cash match for funds disbursed by the applicant and are not to exceed the</w:t>
      </w:r>
      <w:r>
        <w:rPr>
          <w:spacing w:val="-4"/>
        </w:rPr>
        <w:t xml:space="preserve"> </w:t>
      </w:r>
      <w:r>
        <w:t>limits</w:t>
      </w:r>
      <w:r>
        <w:rPr>
          <w:spacing w:val="-7"/>
        </w:rPr>
        <w:t xml:space="preserve"> </w:t>
      </w:r>
      <w:r>
        <w:t>set</w:t>
      </w:r>
      <w:r>
        <w:rPr>
          <w:spacing w:val="-6"/>
        </w:rPr>
        <w:t xml:space="preserve"> </w:t>
      </w:r>
      <w:r>
        <w:t>forth</w:t>
      </w:r>
      <w:r>
        <w:rPr>
          <w:spacing w:val="-5"/>
        </w:rPr>
        <w:t xml:space="preserve"> </w:t>
      </w:r>
      <w:r>
        <w:t>in</w:t>
      </w:r>
      <w:r>
        <w:rPr>
          <w:spacing w:val="-8"/>
        </w:rPr>
        <w:t xml:space="preserve"> </w:t>
      </w:r>
      <w:r>
        <w:t>the</w:t>
      </w:r>
      <w:r>
        <w:rPr>
          <w:spacing w:val="-6"/>
        </w:rPr>
        <w:t xml:space="preserve"> </w:t>
      </w:r>
      <w:r>
        <w:t>type</w:t>
      </w:r>
      <w:r>
        <w:rPr>
          <w:spacing w:val="-4"/>
        </w:rPr>
        <w:t xml:space="preserve"> </w:t>
      </w:r>
      <w:r>
        <w:t>and</w:t>
      </w:r>
      <w:r>
        <w:rPr>
          <w:spacing w:val="-4"/>
        </w:rPr>
        <w:t xml:space="preserve"> </w:t>
      </w:r>
      <w:r>
        <w:t>amount</w:t>
      </w:r>
      <w:r>
        <w:rPr>
          <w:spacing w:val="-6"/>
        </w:rPr>
        <w:t xml:space="preserve"> </w:t>
      </w:r>
      <w:r>
        <w:t>of</w:t>
      </w:r>
      <w:r>
        <w:rPr>
          <w:spacing w:val="-4"/>
        </w:rPr>
        <w:t xml:space="preserve"> </w:t>
      </w:r>
      <w:r>
        <w:t>Grant</w:t>
      </w:r>
      <w:r>
        <w:rPr>
          <w:spacing w:val="-6"/>
        </w:rPr>
        <w:t xml:space="preserve"> </w:t>
      </w:r>
      <w:r>
        <w:t>Section</w:t>
      </w:r>
      <w:r>
        <w:rPr>
          <w:spacing w:val="-7"/>
        </w:rPr>
        <w:t xml:space="preserve"> </w:t>
      </w:r>
      <w:r>
        <w:t>above.</w:t>
      </w:r>
      <w:r>
        <w:rPr>
          <w:spacing w:val="-4"/>
        </w:rPr>
        <w:t xml:space="preserve"> </w:t>
      </w:r>
      <w:r>
        <w:t>In-kind</w:t>
      </w:r>
      <w:r>
        <w:rPr>
          <w:spacing w:val="-7"/>
        </w:rPr>
        <w:t xml:space="preserve"> </w:t>
      </w:r>
      <w:r>
        <w:t>contributions</w:t>
      </w:r>
      <w:r>
        <w:rPr>
          <w:spacing w:val="-7"/>
        </w:rPr>
        <w:t xml:space="preserve"> </w:t>
      </w:r>
      <w:r>
        <w:t>may</w:t>
      </w:r>
      <w:r>
        <w:rPr>
          <w:spacing w:val="-4"/>
        </w:rPr>
        <w:t xml:space="preserve"> </w:t>
      </w:r>
      <w:r>
        <w:t>not</w:t>
      </w:r>
      <w:r>
        <w:rPr>
          <w:spacing w:val="-4"/>
        </w:rPr>
        <w:t xml:space="preserve"> </w:t>
      </w:r>
      <w:r>
        <w:t>be</w:t>
      </w:r>
      <w:r>
        <w:rPr>
          <w:spacing w:val="-6"/>
        </w:rPr>
        <w:t xml:space="preserve"> </w:t>
      </w:r>
      <w:r>
        <w:t>used as any part of the applicant's match. Only cash matches of the applicant's expenditures may be used.</w:t>
      </w:r>
    </w:p>
    <w:p w14:paraId="66A45644" w14:textId="5FCBA44E" w:rsidR="00F7227B" w:rsidRDefault="003A08CA">
      <w:pPr>
        <w:pStyle w:val="ListParagraph"/>
        <w:numPr>
          <w:ilvl w:val="0"/>
          <w:numId w:val="4"/>
        </w:numPr>
        <w:tabs>
          <w:tab w:val="left" w:pos="421"/>
        </w:tabs>
        <w:spacing w:before="199" w:line="276" w:lineRule="auto"/>
        <w:ind w:left="100" w:right="113" w:firstLine="0"/>
        <w:jc w:val="both"/>
      </w:pPr>
      <w:r>
        <w:t>The applicant shall be obligated to make the improvements in accordance with the application submitted to and approved by the FEDC Board of Directors. Thereafter, any modifications must first receive</w:t>
      </w:r>
      <w:r>
        <w:rPr>
          <w:spacing w:val="-3"/>
        </w:rPr>
        <w:t xml:space="preserve"> </w:t>
      </w:r>
      <w:r>
        <w:t>the</w:t>
      </w:r>
      <w:r>
        <w:rPr>
          <w:spacing w:val="-5"/>
        </w:rPr>
        <w:t xml:space="preserve"> </w:t>
      </w:r>
      <w:r>
        <w:t>written</w:t>
      </w:r>
      <w:r>
        <w:rPr>
          <w:spacing w:val="-4"/>
        </w:rPr>
        <w:t xml:space="preserve"> </w:t>
      </w:r>
      <w:r>
        <w:t>approval</w:t>
      </w:r>
      <w:r>
        <w:rPr>
          <w:spacing w:val="-4"/>
        </w:rPr>
        <w:t xml:space="preserve"> </w:t>
      </w:r>
      <w:r>
        <w:t>of</w:t>
      </w:r>
      <w:r>
        <w:rPr>
          <w:spacing w:val="-3"/>
        </w:rPr>
        <w:t xml:space="preserve"> </w:t>
      </w:r>
      <w:r>
        <w:t>the</w:t>
      </w:r>
      <w:r>
        <w:rPr>
          <w:spacing w:val="-3"/>
        </w:rPr>
        <w:t xml:space="preserve"> </w:t>
      </w:r>
      <w:r>
        <w:t>FEDC</w:t>
      </w:r>
      <w:r>
        <w:rPr>
          <w:spacing w:val="-3"/>
        </w:rPr>
        <w:t xml:space="preserve"> </w:t>
      </w:r>
      <w:r>
        <w:t>Board</w:t>
      </w:r>
      <w:r>
        <w:rPr>
          <w:spacing w:val="-5"/>
        </w:rPr>
        <w:t xml:space="preserve"> </w:t>
      </w:r>
      <w:r>
        <w:t>of</w:t>
      </w:r>
      <w:r>
        <w:rPr>
          <w:spacing w:val="-6"/>
        </w:rPr>
        <w:t xml:space="preserve"> </w:t>
      </w:r>
      <w:r>
        <w:t>Directors.</w:t>
      </w:r>
      <w:r>
        <w:rPr>
          <w:spacing w:val="-1"/>
        </w:rPr>
        <w:t xml:space="preserve"> </w:t>
      </w:r>
      <w:r>
        <w:t>Failure</w:t>
      </w:r>
      <w:r>
        <w:rPr>
          <w:spacing w:val="-3"/>
        </w:rPr>
        <w:t xml:space="preserve"> </w:t>
      </w:r>
      <w:r>
        <w:t>to</w:t>
      </w:r>
      <w:r>
        <w:rPr>
          <w:spacing w:val="-4"/>
        </w:rPr>
        <w:t xml:space="preserve"> </w:t>
      </w:r>
      <w:r>
        <w:t>obtain</w:t>
      </w:r>
      <w:r>
        <w:rPr>
          <w:spacing w:val="-4"/>
        </w:rPr>
        <w:t xml:space="preserve"> </w:t>
      </w:r>
      <w:r>
        <w:t>such</w:t>
      </w:r>
      <w:r>
        <w:rPr>
          <w:spacing w:val="-5"/>
        </w:rPr>
        <w:t xml:space="preserve"> </w:t>
      </w:r>
      <w:r>
        <w:t>written</w:t>
      </w:r>
      <w:r>
        <w:rPr>
          <w:spacing w:val="-4"/>
        </w:rPr>
        <w:t xml:space="preserve"> </w:t>
      </w:r>
      <w:r>
        <w:t>approval</w:t>
      </w:r>
      <w:r>
        <w:rPr>
          <w:spacing w:val="-4"/>
        </w:rPr>
        <w:t xml:space="preserve"> </w:t>
      </w:r>
      <w:r>
        <w:t xml:space="preserve">prior to making any such modifications shall render the applicant ineligible to receive grant funding for the </w:t>
      </w:r>
      <w:r>
        <w:rPr>
          <w:spacing w:val="-2"/>
        </w:rPr>
        <w:t>modification(s).</w:t>
      </w:r>
    </w:p>
    <w:p w14:paraId="498E6949" w14:textId="77777777" w:rsidR="00F7227B" w:rsidRDefault="003A08CA">
      <w:pPr>
        <w:pStyle w:val="ListParagraph"/>
        <w:numPr>
          <w:ilvl w:val="0"/>
          <w:numId w:val="4"/>
        </w:numPr>
        <w:tabs>
          <w:tab w:val="left" w:pos="472"/>
        </w:tabs>
        <w:spacing w:line="276" w:lineRule="auto"/>
        <w:ind w:left="100" w:right="119" w:firstLine="0"/>
        <w:jc w:val="both"/>
      </w:pPr>
      <w:r>
        <w:t>The</w:t>
      </w:r>
      <w:r>
        <w:rPr>
          <w:spacing w:val="-3"/>
        </w:rPr>
        <w:t xml:space="preserve"> </w:t>
      </w:r>
      <w:r>
        <w:t>applicant shall</w:t>
      </w:r>
      <w:r>
        <w:rPr>
          <w:spacing w:val="-4"/>
        </w:rPr>
        <w:t xml:space="preserve"> </w:t>
      </w:r>
      <w:r>
        <w:t>be responsible</w:t>
      </w:r>
      <w:r>
        <w:rPr>
          <w:spacing w:val="-3"/>
        </w:rPr>
        <w:t xml:space="preserve"> </w:t>
      </w:r>
      <w:r>
        <w:t>for</w:t>
      </w:r>
      <w:r>
        <w:rPr>
          <w:spacing w:val="-3"/>
        </w:rPr>
        <w:t xml:space="preserve"> </w:t>
      </w:r>
      <w:r>
        <w:t>all</w:t>
      </w:r>
      <w:r>
        <w:rPr>
          <w:spacing w:val="-1"/>
        </w:rPr>
        <w:t xml:space="preserve"> </w:t>
      </w:r>
      <w:r>
        <w:t>applicable permits</w:t>
      </w:r>
      <w:r>
        <w:rPr>
          <w:spacing w:val="-3"/>
        </w:rPr>
        <w:t xml:space="preserve"> </w:t>
      </w:r>
      <w:r>
        <w:t>related</w:t>
      </w:r>
      <w:r>
        <w:rPr>
          <w:spacing w:val="-1"/>
        </w:rPr>
        <w:t xml:space="preserve"> </w:t>
      </w:r>
      <w:r>
        <w:t>to</w:t>
      </w:r>
      <w:r>
        <w:rPr>
          <w:spacing w:val="-2"/>
        </w:rPr>
        <w:t xml:space="preserve"> </w:t>
      </w:r>
      <w:r>
        <w:t>the</w:t>
      </w:r>
      <w:r>
        <w:rPr>
          <w:spacing w:val="-3"/>
        </w:rPr>
        <w:t xml:space="preserve"> </w:t>
      </w:r>
      <w:r>
        <w:t>improvement project, and failure to do so will render the applicant ineligible to receive grant funding.</w:t>
      </w:r>
    </w:p>
    <w:p w14:paraId="7769F5A6" w14:textId="4F1BE229" w:rsidR="00F7227B" w:rsidRDefault="003A08CA">
      <w:pPr>
        <w:pStyle w:val="ListParagraph"/>
        <w:numPr>
          <w:ilvl w:val="0"/>
          <w:numId w:val="4"/>
        </w:numPr>
        <w:tabs>
          <w:tab w:val="left" w:pos="442"/>
        </w:tabs>
        <w:spacing w:line="276" w:lineRule="auto"/>
        <w:ind w:left="100" w:right="119" w:firstLine="0"/>
        <w:jc w:val="both"/>
      </w:pPr>
      <w:r>
        <w:t>The improvements, as presented in the application, must be completed in their entirety. Failure to complete all of the stated improvements shall render the applicant ineligible to receive grant funding.</w:t>
      </w:r>
    </w:p>
    <w:p w14:paraId="3701E33B" w14:textId="77777777" w:rsidR="00F7227B" w:rsidRDefault="003A08CA">
      <w:pPr>
        <w:pStyle w:val="ListParagraph"/>
        <w:numPr>
          <w:ilvl w:val="0"/>
          <w:numId w:val="4"/>
        </w:numPr>
        <w:tabs>
          <w:tab w:val="left" w:pos="500"/>
        </w:tabs>
        <w:spacing w:line="276" w:lineRule="auto"/>
        <w:ind w:left="100" w:right="116" w:firstLine="0"/>
        <w:jc w:val="both"/>
      </w:pPr>
      <w:r>
        <w:t>Upon approval of a grant application, and during the construction of the improvements, a representative</w:t>
      </w:r>
      <w:r>
        <w:rPr>
          <w:spacing w:val="-4"/>
        </w:rPr>
        <w:t xml:space="preserve"> </w:t>
      </w:r>
      <w:r>
        <w:t>or</w:t>
      </w:r>
      <w:r>
        <w:rPr>
          <w:spacing w:val="-2"/>
        </w:rPr>
        <w:t xml:space="preserve"> </w:t>
      </w:r>
      <w:r>
        <w:t>representatives</w:t>
      </w:r>
      <w:r>
        <w:rPr>
          <w:spacing w:val="-4"/>
        </w:rPr>
        <w:t xml:space="preserve"> </w:t>
      </w:r>
      <w:r>
        <w:t>of</w:t>
      </w:r>
      <w:r>
        <w:rPr>
          <w:spacing w:val="-4"/>
        </w:rPr>
        <w:t xml:space="preserve"> </w:t>
      </w:r>
      <w:r>
        <w:t>the</w:t>
      </w:r>
      <w:r>
        <w:rPr>
          <w:spacing w:val="-4"/>
        </w:rPr>
        <w:t xml:space="preserve"> </w:t>
      </w:r>
      <w:r>
        <w:t>FEDC</w:t>
      </w:r>
      <w:r>
        <w:rPr>
          <w:spacing w:val="-5"/>
        </w:rPr>
        <w:t xml:space="preserve"> </w:t>
      </w:r>
      <w:r>
        <w:t>shall</w:t>
      </w:r>
      <w:r>
        <w:rPr>
          <w:spacing w:val="-2"/>
        </w:rPr>
        <w:t xml:space="preserve"> </w:t>
      </w:r>
      <w:r>
        <w:t>have</w:t>
      </w:r>
      <w:r>
        <w:rPr>
          <w:spacing w:val="-4"/>
        </w:rPr>
        <w:t xml:space="preserve"> </w:t>
      </w:r>
      <w:r>
        <w:t>the</w:t>
      </w:r>
      <w:r>
        <w:rPr>
          <w:spacing w:val="-4"/>
        </w:rPr>
        <w:t xml:space="preserve"> </w:t>
      </w:r>
      <w:r>
        <w:t>right,</w:t>
      </w:r>
      <w:r>
        <w:rPr>
          <w:spacing w:val="-2"/>
        </w:rPr>
        <w:t xml:space="preserve"> </w:t>
      </w:r>
      <w:r>
        <w:t>at</w:t>
      </w:r>
      <w:r>
        <w:rPr>
          <w:spacing w:val="-2"/>
        </w:rPr>
        <w:t xml:space="preserve"> </w:t>
      </w:r>
      <w:r>
        <w:t>all</w:t>
      </w:r>
      <w:r>
        <w:rPr>
          <w:spacing w:val="-6"/>
        </w:rPr>
        <w:t xml:space="preserve"> </w:t>
      </w:r>
      <w:r>
        <w:t>reasonable</w:t>
      </w:r>
      <w:r>
        <w:rPr>
          <w:spacing w:val="-2"/>
        </w:rPr>
        <w:t xml:space="preserve"> </w:t>
      </w:r>
      <w:r>
        <w:t>times,</w:t>
      </w:r>
      <w:r>
        <w:rPr>
          <w:spacing w:val="-2"/>
        </w:rPr>
        <w:t xml:space="preserve"> </w:t>
      </w:r>
      <w:r>
        <w:t>to</w:t>
      </w:r>
      <w:r>
        <w:rPr>
          <w:spacing w:val="-4"/>
        </w:rPr>
        <w:t xml:space="preserve"> </w:t>
      </w:r>
      <w:r>
        <w:t>have</w:t>
      </w:r>
      <w:r>
        <w:rPr>
          <w:spacing w:val="-4"/>
        </w:rPr>
        <w:t xml:space="preserve"> </w:t>
      </w:r>
      <w:r>
        <w:t>access to and inspect the work in progress.</w:t>
      </w:r>
    </w:p>
    <w:p w14:paraId="5E772712" w14:textId="77777777" w:rsidR="00F7227B" w:rsidRDefault="003A08CA">
      <w:pPr>
        <w:pStyle w:val="ListParagraph"/>
        <w:numPr>
          <w:ilvl w:val="0"/>
          <w:numId w:val="4"/>
        </w:numPr>
        <w:tabs>
          <w:tab w:val="left" w:pos="408"/>
        </w:tabs>
        <w:spacing w:before="199" w:line="276" w:lineRule="auto"/>
        <w:ind w:left="100" w:right="122" w:firstLine="0"/>
        <w:jc w:val="both"/>
      </w:pPr>
      <w:r>
        <w:t>The applicant shall not begin any improvements prior to receiving written approval of grant funding from the FEDC.</w:t>
      </w:r>
    </w:p>
    <w:p w14:paraId="1C22D92C" w14:textId="77777777" w:rsidR="00F7227B" w:rsidRDefault="003A08CA">
      <w:pPr>
        <w:pStyle w:val="ListParagraph"/>
        <w:numPr>
          <w:ilvl w:val="0"/>
          <w:numId w:val="4"/>
        </w:numPr>
        <w:tabs>
          <w:tab w:val="left" w:pos="468"/>
        </w:tabs>
        <w:spacing w:line="276" w:lineRule="auto"/>
        <w:ind w:left="100" w:right="115" w:firstLine="0"/>
        <w:jc w:val="both"/>
      </w:pPr>
      <w:r>
        <w:t>The applicant must begin the improvement project within three (3) months of receiving written approval</w:t>
      </w:r>
      <w:r>
        <w:rPr>
          <w:spacing w:val="-12"/>
        </w:rPr>
        <w:t xml:space="preserve"> </w:t>
      </w:r>
      <w:r>
        <w:t>therefore</w:t>
      </w:r>
      <w:r>
        <w:rPr>
          <w:spacing w:val="-11"/>
        </w:rPr>
        <w:t xml:space="preserve"> </w:t>
      </w:r>
      <w:r>
        <w:t>from</w:t>
      </w:r>
      <w:r>
        <w:rPr>
          <w:spacing w:val="-10"/>
        </w:rPr>
        <w:t xml:space="preserve"> </w:t>
      </w:r>
      <w:r>
        <w:t>the</w:t>
      </w:r>
      <w:r>
        <w:rPr>
          <w:spacing w:val="-8"/>
        </w:rPr>
        <w:t xml:space="preserve"> </w:t>
      </w:r>
      <w:r>
        <w:t>FEDC</w:t>
      </w:r>
      <w:r>
        <w:rPr>
          <w:spacing w:val="-8"/>
        </w:rPr>
        <w:t xml:space="preserve"> </w:t>
      </w:r>
      <w:r>
        <w:t>and</w:t>
      </w:r>
      <w:r>
        <w:rPr>
          <w:spacing w:val="-10"/>
        </w:rPr>
        <w:t xml:space="preserve"> </w:t>
      </w:r>
      <w:r>
        <w:t>execution</w:t>
      </w:r>
      <w:r>
        <w:rPr>
          <w:spacing w:val="-12"/>
        </w:rPr>
        <w:t xml:space="preserve"> </w:t>
      </w:r>
      <w:r>
        <w:t>of</w:t>
      </w:r>
      <w:r>
        <w:rPr>
          <w:spacing w:val="-9"/>
        </w:rPr>
        <w:t xml:space="preserve"> </w:t>
      </w:r>
      <w:r>
        <w:t>an</w:t>
      </w:r>
      <w:r>
        <w:rPr>
          <w:spacing w:val="-12"/>
        </w:rPr>
        <w:t xml:space="preserve"> </w:t>
      </w:r>
      <w:r>
        <w:t>agreement</w:t>
      </w:r>
      <w:r>
        <w:rPr>
          <w:spacing w:val="-8"/>
        </w:rPr>
        <w:t xml:space="preserve"> </w:t>
      </w:r>
      <w:r>
        <w:t>and</w:t>
      </w:r>
      <w:r>
        <w:rPr>
          <w:spacing w:val="-12"/>
        </w:rPr>
        <w:t xml:space="preserve"> </w:t>
      </w:r>
      <w:r>
        <w:t>complete</w:t>
      </w:r>
      <w:r>
        <w:rPr>
          <w:spacing w:val="-11"/>
        </w:rPr>
        <w:t xml:space="preserve"> </w:t>
      </w:r>
      <w:r>
        <w:t>the</w:t>
      </w:r>
      <w:r>
        <w:rPr>
          <w:spacing w:val="-8"/>
        </w:rPr>
        <w:t xml:space="preserve"> </w:t>
      </w:r>
      <w:r>
        <w:t>improvement</w:t>
      </w:r>
      <w:r>
        <w:rPr>
          <w:spacing w:val="-9"/>
        </w:rPr>
        <w:t xml:space="preserve"> </w:t>
      </w:r>
      <w:r>
        <w:t>project within six (6) months from project start. Failure to complete the improvements within the required</w:t>
      </w:r>
      <w:r>
        <w:rPr>
          <w:spacing w:val="-1"/>
        </w:rPr>
        <w:t xml:space="preserve"> </w:t>
      </w:r>
      <w:r>
        <w:t>time period</w:t>
      </w:r>
      <w:r>
        <w:rPr>
          <w:spacing w:val="-13"/>
        </w:rPr>
        <w:t xml:space="preserve"> </w:t>
      </w:r>
      <w:r>
        <w:t>may</w:t>
      </w:r>
      <w:r>
        <w:rPr>
          <w:spacing w:val="-12"/>
        </w:rPr>
        <w:t xml:space="preserve"> </w:t>
      </w:r>
      <w:r>
        <w:t>result</w:t>
      </w:r>
      <w:r>
        <w:rPr>
          <w:spacing w:val="-13"/>
        </w:rPr>
        <w:t xml:space="preserve"> </w:t>
      </w:r>
      <w:r>
        <w:t>in</w:t>
      </w:r>
      <w:r>
        <w:rPr>
          <w:spacing w:val="-12"/>
        </w:rPr>
        <w:t xml:space="preserve"> </w:t>
      </w:r>
      <w:r>
        <w:t>the</w:t>
      </w:r>
      <w:r>
        <w:rPr>
          <w:spacing w:val="-13"/>
        </w:rPr>
        <w:t xml:space="preserve"> </w:t>
      </w:r>
      <w:r>
        <w:t>loss</w:t>
      </w:r>
      <w:r>
        <w:rPr>
          <w:spacing w:val="-12"/>
        </w:rPr>
        <w:t xml:space="preserve"> </w:t>
      </w:r>
      <w:r>
        <w:t>of</w:t>
      </w:r>
      <w:r>
        <w:rPr>
          <w:spacing w:val="-13"/>
        </w:rPr>
        <w:t xml:space="preserve"> </w:t>
      </w:r>
      <w:r>
        <w:t>the</w:t>
      </w:r>
      <w:r>
        <w:rPr>
          <w:spacing w:val="-12"/>
        </w:rPr>
        <w:t xml:space="preserve"> </w:t>
      </w:r>
      <w:r>
        <w:t>grant</w:t>
      </w:r>
      <w:r>
        <w:rPr>
          <w:spacing w:val="-12"/>
        </w:rPr>
        <w:t xml:space="preserve"> </w:t>
      </w:r>
      <w:r>
        <w:t>funds</w:t>
      </w:r>
      <w:r>
        <w:rPr>
          <w:spacing w:val="-10"/>
        </w:rPr>
        <w:t xml:space="preserve"> </w:t>
      </w:r>
      <w:r>
        <w:t>allocated</w:t>
      </w:r>
      <w:r>
        <w:rPr>
          <w:spacing w:val="-11"/>
        </w:rPr>
        <w:t xml:space="preserve"> </w:t>
      </w:r>
      <w:r>
        <w:t>for</w:t>
      </w:r>
      <w:r>
        <w:rPr>
          <w:spacing w:val="-13"/>
        </w:rPr>
        <w:t xml:space="preserve"> </w:t>
      </w:r>
      <w:r>
        <w:t>the</w:t>
      </w:r>
      <w:r>
        <w:rPr>
          <w:spacing w:val="-12"/>
        </w:rPr>
        <w:t xml:space="preserve"> </w:t>
      </w:r>
      <w:r>
        <w:t>project</w:t>
      </w:r>
      <w:r>
        <w:rPr>
          <w:spacing w:val="-12"/>
        </w:rPr>
        <w:t xml:space="preserve"> </w:t>
      </w:r>
      <w:r>
        <w:t>unless</w:t>
      </w:r>
      <w:r>
        <w:rPr>
          <w:spacing w:val="-13"/>
        </w:rPr>
        <w:t xml:space="preserve"> </w:t>
      </w:r>
      <w:r>
        <w:t>the</w:t>
      </w:r>
      <w:r>
        <w:rPr>
          <w:spacing w:val="-12"/>
        </w:rPr>
        <w:t xml:space="preserve"> </w:t>
      </w:r>
      <w:r>
        <w:t>FEDC</w:t>
      </w:r>
      <w:r>
        <w:rPr>
          <w:spacing w:val="-11"/>
        </w:rPr>
        <w:t xml:space="preserve"> </w:t>
      </w:r>
      <w:r>
        <w:t>Board</w:t>
      </w:r>
      <w:r>
        <w:rPr>
          <w:spacing w:val="-13"/>
        </w:rPr>
        <w:t xml:space="preserve"> </w:t>
      </w:r>
      <w:r>
        <w:t>of</w:t>
      </w:r>
      <w:r>
        <w:rPr>
          <w:spacing w:val="-12"/>
        </w:rPr>
        <w:t xml:space="preserve"> </w:t>
      </w:r>
      <w:r>
        <w:t xml:space="preserve">Directors approves </w:t>
      </w:r>
      <w:proofErr w:type="gramStart"/>
      <w:r>
        <w:t>a requested</w:t>
      </w:r>
      <w:proofErr w:type="gramEnd"/>
      <w:r>
        <w:t xml:space="preserve"> extension.</w:t>
      </w:r>
    </w:p>
    <w:p w14:paraId="7FF23B95" w14:textId="77777777" w:rsidR="00F7227B" w:rsidRDefault="003A08CA">
      <w:pPr>
        <w:pStyle w:val="ListParagraph"/>
        <w:numPr>
          <w:ilvl w:val="0"/>
          <w:numId w:val="4"/>
        </w:numPr>
        <w:tabs>
          <w:tab w:val="left" w:pos="406"/>
        </w:tabs>
        <w:spacing w:before="198" w:line="276" w:lineRule="auto"/>
        <w:ind w:left="100" w:right="117" w:firstLine="0"/>
        <w:jc w:val="both"/>
      </w:pPr>
      <w:r>
        <w:t>Applicant certifies that</w:t>
      </w:r>
      <w:r>
        <w:rPr>
          <w:spacing w:val="-2"/>
        </w:rPr>
        <w:t xml:space="preserve"> </w:t>
      </w:r>
      <w:r>
        <w:t>applicant shall comply</w:t>
      </w:r>
      <w:r>
        <w:rPr>
          <w:spacing w:val="-2"/>
        </w:rPr>
        <w:t xml:space="preserve"> </w:t>
      </w:r>
      <w:r>
        <w:t>with</w:t>
      </w:r>
      <w:r>
        <w:rPr>
          <w:spacing w:val="-2"/>
        </w:rPr>
        <w:t xml:space="preserve"> </w:t>
      </w:r>
      <w:r>
        <w:t>Chapter 2264, Texas Government Code. Applicant further</w:t>
      </w:r>
      <w:r>
        <w:rPr>
          <w:spacing w:val="-6"/>
        </w:rPr>
        <w:t xml:space="preserve"> </w:t>
      </w:r>
      <w:r>
        <w:t>certifies</w:t>
      </w:r>
      <w:r>
        <w:rPr>
          <w:spacing w:val="-6"/>
        </w:rPr>
        <w:t xml:space="preserve"> </w:t>
      </w:r>
      <w:r>
        <w:t>that</w:t>
      </w:r>
      <w:r>
        <w:rPr>
          <w:spacing w:val="-5"/>
        </w:rPr>
        <w:t xml:space="preserve"> </w:t>
      </w:r>
      <w:r>
        <w:t>in</w:t>
      </w:r>
      <w:r>
        <w:rPr>
          <w:spacing w:val="-7"/>
        </w:rPr>
        <w:t xml:space="preserve"> </w:t>
      </w:r>
      <w:r>
        <w:t>the</w:t>
      </w:r>
      <w:r>
        <w:rPr>
          <w:spacing w:val="-8"/>
        </w:rPr>
        <w:t xml:space="preserve"> </w:t>
      </w:r>
      <w:r>
        <w:t>event</w:t>
      </w:r>
      <w:r>
        <w:rPr>
          <w:spacing w:val="-8"/>
        </w:rPr>
        <w:t xml:space="preserve"> </w:t>
      </w:r>
      <w:r>
        <w:t>that</w:t>
      </w:r>
      <w:r>
        <w:rPr>
          <w:spacing w:val="-6"/>
        </w:rPr>
        <w:t xml:space="preserve"> </w:t>
      </w:r>
      <w:r>
        <w:t>applicant</w:t>
      </w:r>
      <w:r>
        <w:rPr>
          <w:spacing w:val="-7"/>
        </w:rPr>
        <w:t xml:space="preserve"> </w:t>
      </w:r>
      <w:r>
        <w:t>is</w:t>
      </w:r>
      <w:r>
        <w:rPr>
          <w:spacing w:val="-6"/>
        </w:rPr>
        <w:t xml:space="preserve"> </w:t>
      </w:r>
      <w:r>
        <w:t>convicted</w:t>
      </w:r>
      <w:r>
        <w:rPr>
          <w:spacing w:val="-9"/>
        </w:rPr>
        <w:t xml:space="preserve"> </w:t>
      </w:r>
      <w:r>
        <w:t>of</w:t>
      </w:r>
      <w:r>
        <w:rPr>
          <w:spacing w:val="-6"/>
        </w:rPr>
        <w:t xml:space="preserve"> </w:t>
      </w:r>
      <w:r>
        <w:t>a</w:t>
      </w:r>
      <w:r>
        <w:rPr>
          <w:spacing w:val="-8"/>
        </w:rPr>
        <w:t xml:space="preserve"> </w:t>
      </w:r>
      <w:r>
        <w:t>violation</w:t>
      </w:r>
      <w:r>
        <w:rPr>
          <w:spacing w:val="-6"/>
        </w:rPr>
        <w:t xml:space="preserve"> </w:t>
      </w:r>
      <w:r>
        <w:t>under</w:t>
      </w:r>
      <w:r>
        <w:rPr>
          <w:spacing w:val="-8"/>
        </w:rPr>
        <w:t xml:space="preserve"> </w:t>
      </w:r>
      <w:r>
        <w:t>8</w:t>
      </w:r>
      <w:r>
        <w:rPr>
          <w:spacing w:val="-7"/>
        </w:rPr>
        <w:t xml:space="preserve"> </w:t>
      </w:r>
      <w:r>
        <w:t>U.S.C.</w:t>
      </w:r>
      <w:r>
        <w:rPr>
          <w:spacing w:val="-7"/>
        </w:rPr>
        <w:t xml:space="preserve"> </w:t>
      </w:r>
      <w:r>
        <w:t>Section</w:t>
      </w:r>
      <w:r>
        <w:rPr>
          <w:spacing w:val="-9"/>
        </w:rPr>
        <w:t xml:space="preserve"> </w:t>
      </w:r>
      <w:r>
        <w:t>1324a(f), applicant shall repay the amounts previously paid to or otherwise granted to the applicant by the FEDC pursuant to this program.</w:t>
      </w:r>
    </w:p>
    <w:p w14:paraId="6AAD91BA" w14:textId="77777777" w:rsidR="00062B1C" w:rsidRDefault="00062B1C" w:rsidP="00062B1C">
      <w:pPr>
        <w:pStyle w:val="ListParagraph"/>
        <w:numPr>
          <w:ilvl w:val="0"/>
          <w:numId w:val="4"/>
        </w:numPr>
        <w:tabs>
          <w:tab w:val="left" w:pos="406"/>
        </w:tabs>
        <w:spacing w:before="198" w:line="276" w:lineRule="auto"/>
        <w:ind w:right="117"/>
        <w:jc w:val="both"/>
      </w:pPr>
      <w:r>
        <w:t>Applicant / grantee must recognize the Farmersville Economic Development Corporation as a funder of the project by posting a provided sign that reads, "Project funded in part by Farmersville EDC."</w:t>
      </w:r>
    </w:p>
    <w:p w14:paraId="229DB721" w14:textId="1D607166" w:rsidR="00062B1C" w:rsidRDefault="00062B1C" w:rsidP="00062B1C">
      <w:pPr>
        <w:pStyle w:val="ListParagraph"/>
        <w:numPr>
          <w:ilvl w:val="0"/>
          <w:numId w:val="4"/>
        </w:numPr>
        <w:tabs>
          <w:tab w:val="left" w:pos="406"/>
        </w:tabs>
        <w:spacing w:before="198" w:line="276" w:lineRule="auto"/>
        <w:ind w:right="117"/>
      </w:pPr>
      <w:r>
        <w:t>Applicant/grantee must complete a 1099 form provided by the Farmersville EDC.</w:t>
      </w:r>
    </w:p>
    <w:p w14:paraId="0AE4B1BA" w14:textId="77777777" w:rsidR="00F7227B" w:rsidRDefault="00F7227B">
      <w:pPr>
        <w:pStyle w:val="BodyText"/>
        <w:spacing w:before="42"/>
        <w:ind w:left="0"/>
        <w:jc w:val="left"/>
      </w:pPr>
    </w:p>
    <w:p w14:paraId="0282E3F2" w14:textId="77777777" w:rsidR="00F7227B" w:rsidRDefault="003A08CA">
      <w:pPr>
        <w:pStyle w:val="Heading1"/>
        <w:spacing w:before="0"/>
      </w:pPr>
      <w:r>
        <w:t>Application</w:t>
      </w:r>
      <w:r>
        <w:rPr>
          <w:spacing w:val="-6"/>
        </w:rPr>
        <w:t xml:space="preserve"> </w:t>
      </w:r>
      <w:r>
        <w:t>and</w:t>
      </w:r>
      <w:r>
        <w:rPr>
          <w:spacing w:val="-5"/>
        </w:rPr>
        <w:t xml:space="preserve"> </w:t>
      </w:r>
      <w:r>
        <w:rPr>
          <w:spacing w:val="-2"/>
        </w:rPr>
        <w:t>Approval</w:t>
      </w:r>
    </w:p>
    <w:p w14:paraId="726F774E" w14:textId="77777777" w:rsidR="00F7227B" w:rsidRDefault="003A08CA">
      <w:pPr>
        <w:pStyle w:val="ListParagraph"/>
        <w:numPr>
          <w:ilvl w:val="0"/>
          <w:numId w:val="3"/>
        </w:numPr>
        <w:tabs>
          <w:tab w:val="left" w:pos="454"/>
        </w:tabs>
        <w:spacing w:before="241" w:line="276" w:lineRule="auto"/>
        <w:ind w:right="114" w:firstLine="50"/>
        <w:jc w:val="both"/>
        <w:rPr>
          <w:i/>
        </w:rPr>
      </w:pPr>
      <w:r>
        <w:rPr>
          <w:i/>
        </w:rPr>
        <w:t>Applications</w:t>
      </w:r>
      <w:r>
        <w:rPr>
          <w:i/>
          <w:spacing w:val="-9"/>
        </w:rPr>
        <w:t xml:space="preserve"> </w:t>
      </w:r>
      <w:r>
        <w:rPr>
          <w:i/>
        </w:rPr>
        <w:t>filed</w:t>
      </w:r>
      <w:r>
        <w:rPr>
          <w:i/>
          <w:spacing w:val="-10"/>
        </w:rPr>
        <w:t xml:space="preserve"> </w:t>
      </w:r>
      <w:r>
        <w:rPr>
          <w:i/>
        </w:rPr>
        <w:t>with</w:t>
      </w:r>
      <w:r>
        <w:rPr>
          <w:i/>
          <w:spacing w:val="-9"/>
        </w:rPr>
        <w:t xml:space="preserve"> </w:t>
      </w:r>
      <w:r>
        <w:rPr>
          <w:i/>
        </w:rPr>
        <w:t>the</w:t>
      </w:r>
      <w:r>
        <w:rPr>
          <w:i/>
          <w:spacing w:val="-6"/>
        </w:rPr>
        <w:t xml:space="preserve"> </w:t>
      </w:r>
      <w:r>
        <w:rPr>
          <w:i/>
        </w:rPr>
        <w:t>FEDC</w:t>
      </w:r>
      <w:r>
        <w:rPr>
          <w:i/>
          <w:spacing w:val="-6"/>
        </w:rPr>
        <w:t xml:space="preserve"> </w:t>
      </w:r>
      <w:r>
        <w:rPr>
          <w:i/>
        </w:rPr>
        <w:t>on</w:t>
      </w:r>
      <w:r>
        <w:rPr>
          <w:i/>
          <w:spacing w:val="-10"/>
        </w:rPr>
        <w:t xml:space="preserve"> </w:t>
      </w:r>
      <w:r>
        <w:rPr>
          <w:i/>
        </w:rPr>
        <w:t>or</w:t>
      </w:r>
      <w:r>
        <w:rPr>
          <w:i/>
          <w:spacing w:val="-8"/>
        </w:rPr>
        <w:t xml:space="preserve"> </w:t>
      </w:r>
      <w:r>
        <w:rPr>
          <w:i/>
        </w:rPr>
        <w:t>before</w:t>
      </w:r>
      <w:r>
        <w:rPr>
          <w:i/>
          <w:spacing w:val="-9"/>
        </w:rPr>
        <w:t xml:space="preserve"> </w:t>
      </w:r>
      <w:r>
        <w:rPr>
          <w:i/>
        </w:rPr>
        <w:t>three</w:t>
      </w:r>
      <w:r>
        <w:rPr>
          <w:i/>
          <w:spacing w:val="-9"/>
        </w:rPr>
        <w:t xml:space="preserve"> </w:t>
      </w:r>
      <w:r>
        <w:rPr>
          <w:i/>
        </w:rPr>
        <w:t>(3)</w:t>
      </w:r>
      <w:r>
        <w:rPr>
          <w:i/>
          <w:spacing w:val="-9"/>
        </w:rPr>
        <w:t xml:space="preserve"> </w:t>
      </w:r>
      <w:r>
        <w:rPr>
          <w:i/>
        </w:rPr>
        <w:t>business</w:t>
      </w:r>
      <w:r>
        <w:rPr>
          <w:i/>
          <w:spacing w:val="-9"/>
        </w:rPr>
        <w:t xml:space="preserve"> </w:t>
      </w:r>
      <w:r>
        <w:rPr>
          <w:i/>
        </w:rPr>
        <w:t>days</w:t>
      </w:r>
      <w:r>
        <w:rPr>
          <w:i/>
          <w:spacing w:val="-9"/>
        </w:rPr>
        <w:t xml:space="preserve"> </w:t>
      </w:r>
      <w:r>
        <w:rPr>
          <w:i/>
        </w:rPr>
        <w:t>(72</w:t>
      </w:r>
      <w:r>
        <w:rPr>
          <w:i/>
          <w:spacing w:val="-8"/>
        </w:rPr>
        <w:t xml:space="preserve"> </w:t>
      </w:r>
      <w:r>
        <w:rPr>
          <w:i/>
        </w:rPr>
        <w:t>hours)</w:t>
      </w:r>
      <w:r>
        <w:rPr>
          <w:i/>
          <w:spacing w:val="-9"/>
        </w:rPr>
        <w:t xml:space="preserve"> </w:t>
      </w:r>
      <w:r>
        <w:rPr>
          <w:i/>
        </w:rPr>
        <w:t>before</w:t>
      </w:r>
      <w:r>
        <w:rPr>
          <w:i/>
          <w:spacing w:val="-9"/>
        </w:rPr>
        <w:t xml:space="preserve"> </w:t>
      </w:r>
      <w:r>
        <w:rPr>
          <w:i/>
        </w:rPr>
        <w:t>the</w:t>
      </w:r>
      <w:r>
        <w:rPr>
          <w:i/>
          <w:spacing w:val="-7"/>
        </w:rPr>
        <w:t xml:space="preserve"> </w:t>
      </w:r>
      <w:r>
        <w:rPr>
          <w:i/>
        </w:rPr>
        <w:t>next</w:t>
      </w:r>
      <w:r>
        <w:rPr>
          <w:i/>
          <w:spacing w:val="-8"/>
        </w:rPr>
        <w:t xml:space="preserve"> </w:t>
      </w:r>
      <w:r>
        <w:rPr>
          <w:i/>
        </w:rPr>
        <w:t xml:space="preserve">regular FEDC meeting shall be considered at the next regular FEDC Board meeting. Applicants must present an </w:t>
      </w:r>
      <w:r>
        <w:rPr>
          <w:i/>
        </w:rPr>
        <w:lastRenderedPageBreak/>
        <w:t>overview of the project in the FEDC meeting in person and answer any questions from the FEDC board.</w:t>
      </w:r>
    </w:p>
    <w:p w14:paraId="3940D49D" w14:textId="77777777" w:rsidR="00F7227B" w:rsidRDefault="003A08CA">
      <w:pPr>
        <w:pStyle w:val="ListParagraph"/>
        <w:numPr>
          <w:ilvl w:val="0"/>
          <w:numId w:val="3"/>
        </w:numPr>
        <w:tabs>
          <w:tab w:val="left" w:pos="397"/>
        </w:tabs>
        <w:spacing w:before="199" w:line="276" w:lineRule="auto"/>
        <w:ind w:right="116" w:firstLine="0"/>
        <w:jc w:val="both"/>
      </w:pPr>
      <w:r>
        <w:t>Applications</w:t>
      </w:r>
      <w:r>
        <w:rPr>
          <w:spacing w:val="-9"/>
        </w:rPr>
        <w:t xml:space="preserve"> </w:t>
      </w:r>
      <w:r>
        <w:t>must</w:t>
      </w:r>
      <w:r>
        <w:rPr>
          <w:spacing w:val="-8"/>
        </w:rPr>
        <w:t xml:space="preserve"> </w:t>
      </w:r>
      <w:r>
        <w:t>be</w:t>
      </w:r>
      <w:r>
        <w:rPr>
          <w:spacing w:val="-8"/>
        </w:rPr>
        <w:t xml:space="preserve"> </w:t>
      </w:r>
      <w:r>
        <w:t>made</w:t>
      </w:r>
      <w:r>
        <w:rPr>
          <w:spacing w:val="-6"/>
        </w:rPr>
        <w:t xml:space="preserve"> </w:t>
      </w:r>
      <w:r>
        <w:t>on</w:t>
      </w:r>
      <w:r>
        <w:rPr>
          <w:spacing w:val="-10"/>
        </w:rPr>
        <w:t xml:space="preserve"> </w:t>
      </w:r>
      <w:r>
        <w:t>a</w:t>
      </w:r>
      <w:r>
        <w:rPr>
          <w:spacing w:val="-7"/>
        </w:rPr>
        <w:t xml:space="preserve"> </w:t>
      </w:r>
      <w:r>
        <w:t>form</w:t>
      </w:r>
      <w:r>
        <w:rPr>
          <w:spacing w:val="-6"/>
        </w:rPr>
        <w:t xml:space="preserve"> </w:t>
      </w:r>
      <w:r>
        <w:t>provided</w:t>
      </w:r>
      <w:r>
        <w:rPr>
          <w:spacing w:val="-9"/>
        </w:rPr>
        <w:t xml:space="preserve"> </w:t>
      </w:r>
      <w:r>
        <w:t>by</w:t>
      </w:r>
      <w:r>
        <w:rPr>
          <w:spacing w:val="-8"/>
        </w:rPr>
        <w:t xml:space="preserve"> </w:t>
      </w:r>
      <w:r>
        <w:t>the</w:t>
      </w:r>
      <w:r>
        <w:rPr>
          <w:spacing w:val="-6"/>
        </w:rPr>
        <w:t xml:space="preserve"> </w:t>
      </w:r>
      <w:r>
        <w:t>FEDC,</w:t>
      </w:r>
      <w:r>
        <w:rPr>
          <w:spacing w:val="-9"/>
        </w:rPr>
        <w:t xml:space="preserve"> </w:t>
      </w:r>
      <w:r>
        <w:t>which</w:t>
      </w:r>
      <w:r>
        <w:rPr>
          <w:spacing w:val="-8"/>
        </w:rPr>
        <w:t xml:space="preserve"> </w:t>
      </w:r>
      <w:r>
        <w:t>form</w:t>
      </w:r>
      <w:r>
        <w:rPr>
          <w:spacing w:val="-6"/>
        </w:rPr>
        <w:t xml:space="preserve"> </w:t>
      </w:r>
      <w:r>
        <w:t>shall</w:t>
      </w:r>
      <w:r>
        <w:rPr>
          <w:spacing w:val="-9"/>
        </w:rPr>
        <w:t xml:space="preserve"> </w:t>
      </w:r>
      <w:r>
        <w:t>be</w:t>
      </w:r>
      <w:r>
        <w:rPr>
          <w:spacing w:val="-6"/>
        </w:rPr>
        <w:t xml:space="preserve"> </w:t>
      </w:r>
      <w:r>
        <w:t>made</w:t>
      </w:r>
      <w:r>
        <w:rPr>
          <w:spacing w:val="-6"/>
        </w:rPr>
        <w:t xml:space="preserve"> </w:t>
      </w:r>
      <w:r>
        <w:t>available</w:t>
      </w:r>
      <w:r>
        <w:rPr>
          <w:spacing w:val="-9"/>
        </w:rPr>
        <w:t xml:space="preserve"> </w:t>
      </w:r>
      <w:r>
        <w:t>at</w:t>
      </w:r>
      <w:r>
        <w:rPr>
          <w:spacing w:val="-9"/>
        </w:rPr>
        <w:t xml:space="preserve"> </w:t>
      </w:r>
      <w:r>
        <w:t>the Farmersville City Offices located at 205 S. Main, Farmersville, Texas.</w:t>
      </w:r>
    </w:p>
    <w:p w14:paraId="07295D63" w14:textId="77777777" w:rsidR="00F7227B" w:rsidRDefault="003A08CA">
      <w:pPr>
        <w:pStyle w:val="ListParagraph"/>
        <w:numPr>
          <w:ilvl w:val="0"/>
          <w:numId w:val="3"/>
        </w:numPr>
        <w:tabs>
          <w:tab w:val="left" w:pos="400"/>
        </w:tabs>
        <w:spacing w:before="200"/>
        <w:ind w:left="400" w:hanging="300"/>
        <w:jc w:val="both"/>
      </w:pPr>
      <w:r>
        <w:t>All</w:t>
      </w:r>
      <w:r>
        <w:rPr>
          <w:spacing w:val="-3"/>
        </w:rPr>
        <w:t xml:space="preserve"> </w:t>
      </w:r>
      <w:r>
        <w:t>applications</w:t>
      </w:r>
      <w:r>
        <w:rPr>
          <w:spacing w:val="-4"/>
        </w:rPr>
        <w:t xml:space="preserve"> </w:t>
      </w:r>
      <w:r>
        <w:t>must</w:t>
      </w:r>
      <w:r>
        <w:rPr>
          <w:spacing w:val="-2"/>
        </w:rPr>
        <w:t xml:space="preserve"> </w:t>
      </w:r>
      <w:r>
        <w:t>be</w:t>
      </w:r>
      <w:r>
        <w:rPr>
          <w:spacing w:val="-4"/>
        </w:rPr>
        <w:t xml:space="preserve"> </w:t>
      </w:r>
      <w:r>
        <w:t>approved</w:t>
      </w:r>
      <w:r>
        <w:rPr>
          <w:spacing w:val="-2"/>
        </w:rPr>
        <w:t xml:space="preserve"> </w:t>
      </w:r>
      <w:r>
        <w:t>by</w:t>
      </w:r>
      <w:r>
        <w:rPr>
          <w:spacing w:val="-5"/>
        </w:rPr>
        <w:t xml:space="preserve"> </w:t>
      </w:r>
      <w:r>
        <w:t>a</w:t>
      </w:r>
      <w:r>
        <w:rPr>
          <w:spacing w:val="-4"/>
        </w:rPr>
        <w:t xml:space="preserve"> </w:t>
      </w:r>
      <w:r>
        <w:t>majority</w:t>
      </w:r>
      <w:r>
        <w:rPr>
          <w:spacing w:val="-3"/>
        </w:rPr>
        <w:t xml:space="preserve"> </w:t>
      </w:r>
      <w:r>
        <w:t>vote</w:t>
      </w:r>
      <w:r>
        <w:rPr>
          <w:spacing w:val="-4"/>
        </w:rPr>
        <w:t xml:space="preserve"> </w:t>
      </w:r>
      <w:r>
        <w:t>of</w:t>
      </w:r>
      <w:r>
        <w:rPr>
          <w:spacing w:val="-3"/>
        </w:rPr>
        <w:t xml:space="preserve"> </w:t>
      </w:r>
      <w:r>
        <w:t>the</w:t>
      </w:r>
      <w:r>
        <w:rPr>
          <w:spacing w:val="-4"/>
        </w:rPr>
        <w:t xml:space="preserve"> </w:t>
      </w:r>
      <w:r>
        <w:t>Board</w:t>
      </w:r>
      <w:r>
        <w:rPr>
          <w:spacing w:val="-4"/>
        </w:rPr>
        <w:t xml:space="preserve"> </w:t>
      </w:r>
      <w:r>
        <w:t>of</w:t>
      </w:r>
      <w:r>
        <w:rPr>
          <w:spacing w:val="-6"/>
        </w:rPr>
        <w:t xml:space="preserve"> </w:t>
      </w:r>
      <w:r>
        <w:t>Directors</w:t>
      </w:r>
      <w:r>
        <w:rPr>
          <w:spacing w:val="-5"/>
        </w:rPr>
        <w:t xml:space="preserve"> </w:t>
      </w:r>
      <w:r>
        <w:t>of</w:t>
      </w:r>
      <w:r>
        <w:rPr>
          <w:spacing w:val="-4"/>
        </w:rPr>
        <w:t xml:space="preserve"> </w:t>
      </w:r>
      <w:r>
        <w:t>the</w:t>
      </w:r>
      <w:r>
        <w:rPr>
          <w:spacing w:val="-2"/>
        </w:rPr>
        <w:t xml:space="preserve"> FEDC.</w:t>
      </w:r>
    </w:p>
    <w:p w14:paraId="146CC3AF" w14:textId="77777777" w:rsidR="00F7227B" w:rsidRDefault="003A08CA">
      <w:pPr>
        <w:pStyle w:val="ListParagraph"/>
        <w:numPr>
          <w:ilvl w:val="0"/>
          <w:numId w:val="3"/>
        </w:numPr>
        <w:tabs>
          <w:tab w:val="left" w:pos="475"/>
        </w:tabs>
        <w:spacing w:before="64" w:line="276" w:lineRule="auto"/>
        <w:ind w:right="117" w:firstLine="0"/>
        <w:jc w:val="both"/>
      </w:pPr>
      <w:r>
        <w:t xml:space="preserve">An applicant shall be notified in writing of the </w:t>
      </w:r>
      <w:proofErr w:type="spellStart"/>
      <w:r>
        <w:t>FEDC's</w:t>
      </w:r>
      <w:proofErr w:type="spellEnd"/>
      <w:r>
        <w:t xml:space="preserve"> decision to approve or disapprove the application.</w:t>
      </w:r>
      <w:r>
        <w:rPr>
          <w:spacing w:val="-1"/>
        </w:rPr>
        <w:t xml:space="preserve"> </w:t>
      </w:r>
      <w:r>
        <w:t>In</w:t>
      </w:r>
      <w:r>
        <w:rPr>
          <w:spacing w:val="-3"/>
        </w:rPr>
        <w:t xml:space="preserve"> </w:t>
      </w:r>
      <w:r>
        <w:t>the</w:t>
      </w:r>
      <w:r>
        <w:rPr>
          <w:spacing w:val="-3"/>
        </w:rPr>
        <w:t xml:space="preserve"> </w:t>
      </w:r>
      <w:r>
        <w:t>event</w:t>
      </w:r>
      <w:r>
        <w:rPr>
          <w:spacing w:val="-3"/>
        </w:rPr>
        <w:t xml:space="preserve"> </w:t>
      </w:r>
      <w:r>
        <w:t>of</w:t>
      </w:r>
      <w:r>
        <w:rPr>
          <w:spacing w:val="-4"/>
        </w:rPr>
        <w:t xml:space="preserve"> </w:t>
      </w:r>
      <w:r>
        <w:t>a</w:t>
      </w:r>
      <w:r>
        <w:rPr>
          <w:spacing w:val="-1"/>
        </w:rPr>
        <w:t xml:space="preserve"> </w:t>
      </w:r>
      <w:r>
        <w:t>disapproval,</w:t>
      </w:r>
      <w:r>
        <w:rPr>
          <w:spacing w:val="-1"/>
        </w:rPr>
        <w:t xml:space="preserve"> </w:t>
      </w:r>
      <w:r>
        <w:t>the</w:t>
      </w:r>
      <w:r>
        <w:rPr>
          <w:spacing w:val="-1"/>
        </w:rPr>
        <w:t xml:space="preserve"> </w:t>
      </w:r>
      <w:r>
        <w:t>FEDC</w:t>
      </w:r>
      <w:r>
        <w:rPr>
          <w:spacing w:val="-1"/>
        </w:rPr>
        <w:t xml:space="preserve"> </w:t>
      </w:r>
      <w:r>
        <w:t>will</w:t>
      </w:r>
      <w:r>
        <w:rPr>
          <w:spacing w:val="-2"/>
        </w:rPr>
        <w:t xml:space="preserve"> </w:t>
      </w:r>
      <w:r>
        <w:t>state</w:t>
      </w:r>
      <w:r>
        <w:rPr>
          <w:spacing w:val="-3"/>
        </w:rPr>
        <w:t xml:space="preserve"> </w:t>
      </w:r>
      <w:r>
        <w:t>the</w:t>
      </w:r>
      <w:r>
        <w:rPr>
          <w:spacing w:val="-3"/>
        </w:rPr>
        <w:t xml:space="preserve"> </w:t>
      </w:r>
      <w:r>
        <w:t>reason</w:t>
      </w:r>
      <w:r>
        <w:rPr>
          <w:spacing w:val="-2"/>
        </w:rPr>
        <w:t xml:space="preserve"> </w:t>
      </w:r>
      <w:r>
        <w:t>why</w:t>
      </w:r>
      <w:r>
        <w:rPr>
          <w:spacing w:val="-1"/>
        </w:rPr>
        <w:t xml:space="preserve"> </w:t>
      </w:r>
      <w:r>
        <w:t>the</w:t>
      </w:r>
      <w:r>
        <w:rPr>
          <w:spacing w:val="-5"/>
        </w:rPr>
        <w:t xml:space="preserve"> </w:t>
      </w:r>
      <w:r>
        <w:t>application</w:t>
      </w:r>
      <w:r>
        <w:rPr>
          <w:spacing w:val="-2"/>
        </w:rPr>
        <w:t xml:space="preserve"> </w:t>
      </w:r>
      <w:r>
        <w:t>was</w:t>
      </w:r>
      <w:r>
        <w:rPr>
          <w:spacing w:val="-1"/>
        </w:rPr>
        <w:t xml:space="preserve"> </w:t>
      </w:r>
      <w:r>
        <w:t>denied.</w:t>
      </w:r>
    </w:p>
    <w:p w14:paraId="2B9BDFB3" w14:textId="77777777" w:rsidR="00F7227B" w:rsidRDefault="003A08CA">
      <w:pPr>
        <w:pStyle w:val="ListParagraph"/>
        <w:numPr>
          <w:ilvl w:val="0"/>
          <w:numId w:val="3"/>
        </w:numPr>
        <w:tabs>
          <w:tab w:val="left" w:pos="438"/>
        </w:tabs>
        <w:spacing w:line="273" w:lineRule="auto"/>
        <w:ind w:right="119" w:firstLine="0"/>
        <w:jc w:val="both"/>
      </w:pPr>
      <w:r>
        <w:t>The FEDC may award grant funds to an applicant, with certain provisions, conditions, or other requirements the FEDC deems necessary or appropriate.</w:t>
      </w:r>
    </w:p>
    <w:p w14:paraId="15E1A8AD" w14:textId="77777777" w:rsidR="00F7227B" w:rsidRDefault="003A08CA">
      <w:pPr>
        <w:pStyle w:val="Heading1"/>
        <w:spacing w:before="203"/>
      </w:pPr>
      <w:r>
        <w:t>Funding</w:t>
      </w:r>
      <w:r>
        <w:rPr>
          <w:spacing w:val="-5"/>
        </w:rPr>
        <w:t xml:space="preserve"> </w:t>
      </w:r>
      <w:r>
        <w:t>of</w:t>
      </w:r>
      <w:r>
        <w:rPr>
          <w:spacing w:val="-3"/>
        </w:rPr>
        <w:t xml:space="preserve"> </w:t>
      </w:r>
      <w:r>
        <w:rPr>
          <w:spacing w:val="-4"/>
        </w:rPr>
        <w:t>Grant</w:t>
      </w:r>
    </w:p>
    <w:p w14:paraId="0D10B5BD" w14:textId="77777777" w:rsidR="00F7227B" w:rsidRDefault="003A08CA">
      <w:pPr>
        <w:pStyle w:val="ListParagraph"/>
        <w:numPr>
          <w:ilvl w:val="0"/>
          <w:numId w:val="2"/>
        </w:numPr>
        <w:tabs>
          <w:tab w:val="left" w:pos="455"/>
        </w:tabs>
        <w:spacing w:before="241" w:line="276" w:lineRule="auto"/>
        <w:ind w:right="116" w:firstLine="0"/>
        <w:jc w:val="both"/>
      </w:pPr>
      <w:r>
        <w:t>Upon written notification to the FEDC by the applicant that a project has been completed, an inspection by an FEDC representative or representatives shall be made to confirm that such project has been completed in accordance with the application, or any approved modifications thereto. Such notification shall include, but not be limited to, documentation of paid receipts for materials, labor, permits, inspection reports, or any other item that the FEDC may reasonably deem necessary for determining the project's completion.</w:t>
      </w:r>
    </w:p>
    <w:p w14:paraId="5518D2AD" w14:textId="77777777" w:rsidR="00F7227B" w:rsidRDefault="003A08CA">
      <w:pPr>
        <w:pStyle w:val="ListParagraph"/>
        <w:numPr>
          <w:ilvl w:val="0"/>
          <w:numId w:val="2"/>
        </w:numPr>
        <w:tabs>
          <w:tab w:val="left" w:pos="490"/>
        </w:tabs>
        <w:spacing w:before="202" w:line="276" w:lineRule="auto"/>
        <w:ind w:right="124" w:firstLine="0"/>
        <w:jc w:val="both"/>
      </w:pPr>
      <w:r>
        <w:t>Upon completion and verification of the project funding authorization shall take place at the next regular FEDC Board meeting where the Board shall consider the funding approval.</w:t>
      </w:r>
    </w:p>
    <w:p w14:paraId="34570779" w14:textId="77777777" w:rsidR="00F7227B" w:rsidRDefault="003A08CA">
      <w:pPr>
        <w:pStyle w:val="ListParagraph"/>
        <w:numPr>
          <w:ilvl w:val="0"/>
          <w:numId w:val="2"/>
        </w:numPr>
        <w:tabs>
          <w:tab w:val="left" w:pos="426"/>
        </w:tabs>
        <w:spacing w:before="200" w:line="276" w:lineRule="auto"/>
        <w:ind w:right="114" w:firstLine="0"/>
        <w:jc w:val="both"/>
      </w:pPr>
      <w:r>
        <w:t>Within fifteen (15) days following an FEDC inspection and the presentation of the receipts by the applicant,</w:t>
      </w:r>
      <w:r>
        <w:rPr>
          <w:spacing w:val="-4"/>
        </w:rPr>
        <w:t xml:space="preserve"> </w:t>
      </w:r>
      <w:r>
        <w:t>a</w:t>
      </w:r>
      <w:r>
        <w:rPr>
          <w:spacing w:val="-7"/>
        </w:rPr>
        <w:t xml:space="preserve"> </w:t>
      </w:r>
      <w:r>
        <w:t>determination</w:t>
      </w:r>
      <w:r>
        <w:rPr>
          <w:spacing w:val="-10"/>
        </w:rPr>
        <w:t xml:space="preserve"> </w:t>
      </w:r>
      <w:r>
        <w:t>is</w:t>
      </w:r>
      <w:r>
        <w:rPr>
          <w:spacing w:val="-5"/>
        </w:rPr>
        <w:t xml:space="preserve"> </w:t>
      </w:r>
      <w:r>
        <w:t>made</w:t>
      </w:r>
      <w:r>
        <w:rPr>
          <w:spacing w:val="-4"/>
        </w:rPr>
        <w:t xml:space="preserve"> </w:t>
      </w:r>
      <w:r>
        <w:t>by</w:t>
      </w:r>
      <w:r>
        <w:rPr>
          <w:spacing w:val="-6"/>
        </w:rPr>
        <w:t xml:space="preserve"> </w:t>
      </w:r>
      <w:r>
        <w:t>the</w:t>
      </w:r>
      <w:r>
        <w:rPr>
          <w:spacing w:val="-6"/>
        </w:rPr>
        <w:t xml:space="preserve"> </w:t>
      </w:r>
      <w:proofErr w:type="spellStart"/>
      <w:r>
        <w:t>FEDC's</w:t>
      </w:r>
      <w:proofErr w:type="spellEnd"/>
      <w:r>
        <w:rPr>
          <w:spacing w:val="-7"/>
        </w:rPr>
        <w:t xml:space="preserve"> </w:t>
      </w:r>
      <w:r>
        <w:t>representative</w:t>
      </w:r>
      <w:r>
        <w:rPr>
          <w:spacing w:val="-6"/>
        </w:rPr>
        <w:t xml:space="preserve"> </w:t>
      </w:r>
      <w:r>
        <w:t>that</w:t>
      </w:r>
      <w:r>
        <w:rPr>
          <w:spacing w:val="-4"/>
        </w:rPr>
        <w:t xml:space="preserve"> </w:t>
      </w:r>
      <w:r>
        <w:t>the</w:t>
      </w:r>
      <w:r>
        <w:rPr>
          <w:spacing w:val="-4"/>
        </w:rPr>
        <w:t xml:space="preserve"> </w:t>
      </w:r>
      <w:r>
        <w:t>project</w:t>
      </w:r>
      <w:r>
        <w:rPr>
          <w:spacing w:val="-6"/>
        </w:rPr>
        <w:t xml:space="preserve"> </w:t>
      </w:r>
      <w:r>
        <w:t>has</w:t>
      </w:r>
      <w:r>
        <w:rPr>
          <w:spacing w:val="-4"/>
        </w:rPr>
        <w:t xml:space="preserve"> </w:t>
      </w:r>
      <w:r>
        <w:t>not</w:t>
      </w:r>
      <w:r>
        <w:rPr>
          <w:spacing w:val="-6"/>
        </w:rPr>
        <w:t xml:space="preserve"> </w:t>
      </w:r>
      <w:r>
        <w:t>been</w:t>
      </w:r>
      <w:r>
        <w:rPr>
          <w:spacing w:val="-5"/>
        </w:rPr>
        <w:t xml:space="preserve"> </w:t>
      </w:r>
      <w:r>
        <w:t>completed in</w:t>
      </w:r>
      <w:r>
        <w:rPr>
          <w:spacing w:val="-8"/>
        </w:rPr>
        <w:t xml:space="preserve"> </w:t>
      </w:r>
      <w:r>
        <w:t>accordance</w:t>
      </w:r>
      <w:r>
        <w:rPr>
          <w:spacing w:val="-6"/>
        </w:rPr>
        <w:t xml:space="preserve"> </w:t>
      </w:r>
      <w:r>
        <w:t>with</w:t>
      </w:r>
      <w:r>
        <w:rPr>
          <w:spacing w:val="-7"/>
        </w:rPr>
        <w:t xml:space="preserve"> </w:t>
      </w:r>
      <w:r>
        <w:t>the</w:t>
      </w:r>
      <w:r>
        <w:rPr>
          <w:spacing w:val="-9"/>
        </w:rPr>
        <w:t xml:space="preserve"> </w:t>
      </w:r>
      <w:r>
        <w:t>application,</w:t>
      </w:r>
      <w:r>
        <w:rPr>
          <w:spacing w:val="-9"/>
        </w:rPr>
        <w:t xml:space="preserve"> </w:t>
      </w:r>
      <w:r>
        <w:t>or</w:t>
      </w:r>
      <w:r>
        <w:rPr>
          <w:spacing w:val="-9"/>
        </w:rPr>
        <w:t xml:space="preserve"> </w:t>
      </w:r>
      <w:r>
        <w:t>any</w:t>
      </w:r>
      <w:r>
        <w:rPr>
          <w:spacing w:val="-6"/>
        </w:rPr>
        <w:t xml:space="preserve"> </w:t>
      </w:r>
      <w:r>
        <w:t>approved</w:t>
      </w:r>
      <w:r>
        <w:rPr>
          <w:spacing w:val="-7"/>
        </w:rPr>
        <w:t xml:space="preserve"> </w:t>
      </w:r>
      <w:r>
        <w:t>modifications</w:t>
      </w:r>
      <w:r>
        <w:rPr>
          <w:spacing w:val="-7"/>
        </w:rPr>
        <w:t xml:space="preserve"> </w:t>
      </w:r>
      <w:r>
        <w:t>thereof,</w:t>
      </w:r>
      <w:r>
        <w:rPr>
          <w:spacing w:val="-7"/>
        </w:rPr>
        <w:t xml:space="preserve"> </w:t>
      </w:r>
      <w:r>
        <w:t>the</w:t>
      </w:r>
      <w:r>
        <w:rPr>
          <w:spacing w:val="-9"/>
        </w:rPr>
        <w:t xml:space="preserve"> </w:t>
      </w:r>
      <w:r>
        <w:t>FEDC</w:t>
      </w:r>
      <w:r>
        <w:rPr>
          <w:spacing w:val="-7"/>
        </w:rPr>
        <w:t xml:space="preserve"> </w:t>
      </w:r>
      <w:r>
        <w:t>shall</w:t>
      </w:r>
      <w:r>
        <w:rPr>
          <w:spacing w:val="-7"/>
        </w:rPr>
        <w:t xml:space="preserve"> </w:t>
      </w:r>
      <w:r>
        <w:t>issue</w:t>
      </w:r>
      <w:r>
        <w:rPr>
          <w:spacing w:val="-7"/>
        </w:rPr>
        <w:t xml:space="preserve"> </w:t>
      </w:r>
      <w:r>
        <w:t>a</w:t>
      </w:r>
      <w:r>
        <w:rPr>
          <w:spacing w:val="-7"/>
        </w:rPr>
        <w:t xml:space="preserve"> </w:t>
      </w:r>
      <w:r>
        <w:t>letter</w:t>
      </w:r>
      <w:r>
        <w:rPr>
          <w:spacing w:val="-6"/>
        </w:rPr>
        <w:t xml:space="preserve"> </w:t>
      </w:r>
      <w:r>
        <w:t>to the applicant indicating all areas of non-compliance. The applicant shall then have sixty (60) days, from the date of the FEDC letter, to make the modifications necessary to bring the project into compliance. Failure to complete such modifications within said sixty (60) day period shall be deemed a default of applicant's obligations under the grant.</w:t>
      </w:r>
    </w:p>
    <w:p w14:paraId="09C67185" w14:textId="77777777" w:rsidR="00F7227B" w:rsidRDefault="003A08CA">
      <w:pPr>
        <w:pStyle w:val="ListParagraph"/>
        <w:numPr>
          <w:ilvl w:val="0"/>
          <w:numId w:val="2"/>
        </w:numPr>
        <w:tabs>
          <w:tab w:val="left" w:pos="446"/>
        </w:tabs>
        <w:spacing w:line="276" w:lineRule="auto"/>
        <w:ind w:right="114" w:firstLine="0"/>
        <w:jc w:val="both"/>
      </w:pPr>
      <w:r>
        <w:t>Available funding: The FEDC budgets a fixed amount each year to fund this grant program. Grant applications received after the available funding has been exhausted may be considered the following fiscal year, which begins each October. The FEDC retains sole discretion to accept or reject applications either</w:t>
      </w:r>
      <w:r>
        <w:rPr>
          <w:spacing w:val="-3"/>
        </w:rPr>
        <w:t xml:space="preserve"> </w:t>
      </w:r>
      <w:r>
        <w:t>received</w:t>
      </w:r>
      <w:r>
        <w:rPr>
          <w:spacing w:val="-4"/>
        </w:rPr>
        <w:t xml:space="preserve"> </w:t>
      </w:r>
      <w:r>
        <w:t>before</w:t>
      </w:r>
      <w:r>
        <w:rPr>
          <w:spacing w:val="-3"/>
        </w:rPr>
        <w:t xml:space="preserve"> </w:t>
      </w:r>
      <w:r>
        <w:t>or</w:t>
      </w:r>
      <w:r>
        <w:rPr>
          <w:spacing w:val="-3"/>
        </w:rPr>
        <w:t xml:space="preserve"> </w:t>
      </w:r>
      <w:r>
        <w:t>after</w:t>
      </w:r>
      <w:r>
        <w:rPr>
          <w:spacing w:val="-3"/>
        </w:rPr>
        <w:t xml:space="preserve"> </w:t>
      </w:r>
      <w:r>
        <w:t>the</w:t>
      </w:r>
      <w:r>
        <w:rPr>
          <w:spacing w:val="-3"/>
        </w:rPr>
        <w:t xml:space="preserve"> </w:t>
      </w:r>
      <w:r>
        <w:t>available</w:t>
      </w:r>
      <w:r>
        <w:rPr>
          <w:spacing w:val="-3"/>
        </w:rPr>
        <w:t xml:space="preserve"> </w:t>
      </w:r>
      <w:r>
        <w:t>funding</w:t>
      </w:r>
      <w:r>
        <w:rPr>
          <w:spacing w:val="-4"/>
        </w:rPr>
        <w:t xml:space="preserve"> </w:t>
      </w:r>
      <w:r>
        <w:t>has</w:t>
      </w:r>
      <w:r>
        <w:rPr>
          <w:spacing w:val="-3"/>
        </w:rPr>
        <w:t xml:space="preserve"> </w:t>
      </w:r>
      <w:r>
        <w:t>been</w:t>
      </w:r>
      <w:r>
        <w:rPr>
          <w:spacing w:val="-4"/>
        </w:rPr>
        <w:t xml:space="preserve"> </w:t>
      </w:r>
      <w:r>
        <w:t>exhausted.</w:t>
      </w:r>
      <w:r>
        <w:rPr>
          <w:spacing w:val="80"/>
        </w:rPr>
        <w:t xml:space="preserve"> </w:t>
      </w:r>
      <w:r>
        <w:t>The</w:t>
      </w:r>
      <w:r>
        <w:rPr>
          <w:spacing w:val="-3"/>
        </w:rPr>
        <w:t xml:space="preserve"> </w:t>
      </w:r>
      <w:r>
        <w:t>FEDC</w:t>
      </w:r>
      <w:r>
        <w:rPr>
          <w:spacing w:val="-3"/>
        </w:rPr>
        <w:t xml:space="preserve"> </w:t>
      </w:r>
      <w:r>
        <w:t>reserves</w:t>
      </w:r>
      <w:r>
        <w:rPr>
          <w:spacing w:val="-3"/>
        </w:rPr>
        <w:t xml:space="preserve"> </w:t>
      </w:r>
      <w:r>
        <w:t>the</w:t>
      </w:r>
      <w:r>
        <w:rPr>
          <w:spacing w:val="-3"/>
        </w:rPr>
        <w:t xml:space="preserve"> </w:t>
      </w:r>
      <w:r>
        <w:t>right</w:t>
      </w:r>
      <w:r>
        <w:rPr>
          <w:spacing w:val="-3"/>
        </w:rPr>
        <w:t xml:space="preserve"> </w:t>
      </w:r>
      <w:r>
        <w:t>to discontinue this program at any time.</w:t>
      </w:r>
    </w:p>
    <w:p w14:paraId="1CFDB683" w14:textId="77777777" w:rsidR="00F7227B" w:rsidRDefault="003A08CA">
      <w:pPr>
        <w:pStyle w:val="Heading1"/>
      </w:pPr>
      <w:r>
        <w:rPr>
          <w:spacing w:val="-2"/>
        </w:rPr>
        <w:t>Notice</w:t>
      </w:r>
    </w:p>
    <w:p w14:paraId="4C4F8619" w14:textId="77777777" w:rsidR="00F7227B" w:rsidRDefault="003A08CA">
      <w:pPr>
        <w:pStyle w:val="ListParagraph"/>
        <w:numPr>
          <w:ilvl w:val="0"/>
          <w:numId w:val="1"/>
        </w:numPr>
        <w:tabs>
          <w:tab w:val="left" w:pos="817"/>
        </w:tabs>
        <w:spacing w:before="240" w:line="276" w:lineRule="auto"/>
        <w:ind w:right="113" w:firstLine="0"/>
        <w:jc w:val="both"/>
      </w:pPr>
      <w:r>
        <w:t xml:space="preserve">THE FARMERSVILLE ECONOMIC DEVELOPMENT CORPORATION </w:t>
      </w:r>
      <w:r>
        <w:rPr>
          <w:i/>
        </w:rPr>
        <w:t>(LOCAL GOVERNMENT CODE CHAPTER</w:t>
      </w:r>
      <w:r>
        <w:rPr>
          <w:i/>
          <w:spacing w:val="-13"/>
        </w:rPr>
        <w:t xml:space="preserve"> </w:t>
      </w:r>
      <w:r>
        <w:rPr>
          <w:i/>
        </w:rPr>
        <w:t>501)</w:t>
      </w:r>
      <w:r>
        <w:rPr>
          <w:i/>
          <w:spacing w:val="-12"/>
        </w:rPr>
        <w:t xml:space="preserve"> </w:t>
      </w:r>
      <w:r>
        <w:t>MAY</w:t>
      </w:r>
      <w:r>
        <w:rPr>
          <w:spacing w:val="-13"/>
        </w:rPr>
        <w:t xml:space="preserve"> </w:t>
      </w:r>
      <w:r>
        <w:t>DELIVER</w:t>
      </w:r>
      <w:r>
        <w:rPr>
          <w:spacing w:val="-12"/>
        </w:rPr>
        <w:t xml:space="preserve"> </w:t>
      </w:r>
      <w:r>
        <w:t>A</w:t>
      </w:r>
      <w:r>
        <w:rPr>
          <w:spacing w:val="-12"/>
        </w:rPr>
        <w:t xml:space="preserve"> </w:t>
      </w:r>
      <w:r>
        <w:t>COPY</w:t>
      </w:r>
      <w:r>
        <w:rPr>
          <w:spacing w:val="-11"/>
        </w:rPr>
        <w:t xml:space="preserve"> </w:t>
      </w:r>
      <w:r>
        <w:t>OF</w:t>
      </w:r>
      <w:r>
        <w:rPr>
          <w:spacing w:val="-13"/>
        </w:rPr>
        <w:t xml:space="preserve"> </w:t>
      </w:r>
      <w:r>
        <w:t>THESE</w:t>
      </w:r>
      <w:r>
        <w:rPr>
          <w:spacing w:val="-12"/>
        </w:rPr>
        <w:t xml:space="preserve"> </w:t>
      </w:r>
      <w:r>
        <w:t>GUIDELINES</w:t>
      </w:r>
      <w:r>
        <w:rPr>
          <w:spacing w:val="-12"/>
        </w:rPr>
        <w:t xml:space="preserve"> </w:t>
      </w:r>
      <w:r>
        <w:t>TO</w:t>
      </w:r>
      <w:r>
        <w:rPr>
          <w:spacing w:val="-11"/>
        </w:rPr>
        <w:t xml:space="preserve"> </w:t>
      </w:r>
      <w:r>
        <w:t>ANY</w:t>
      </w:r>
      <w:r>
        <w:rPr>
          <w:spacing w:val="-11"/>
        </w:rPr>
        <w:t xml:space="preserve"> </w:t>
      </w:r>
      <w:r>
        <w:t>APPLICANT</w:t>
      </w:r>
      <w:r>
        <w:rPr>
          <w:spacing w:val="-11"/>
        </w:rPr>
        <w:t xml:space="preserve"> </w:t>
      </w:r>
      <w:r>
        <w:t>FOR</w:t>
      </w:r>
      <w:r>
        <w:rPr>
          <w:spacing w:val="-11"/>
        </w:rPr>
        <w:t xml:space="preserve"> </w:t>
      </w:r>
      <w:r>
        <w:t>HIS/HER</w:t>
      </w:r>
      <w:r>
        <w:rPr>
          <w:spacing w:val="-11"/>
        </w:rPr>
        <w:t xml:space="preserve"> </w:t>
      </w:r>
      <w:r>
        <w:t>REVIEW,</w:t>
      </w:r>
      <w:r>
        <w:rPr>
          <w:spacing w:val="-13"/>
        </w:rPr>
        <w:t xml:space="preserve"> </w:t>
      </w:r>
      <w:r>
        <w:t>BUT THE</w:t>
      </w:r>
      <w:r>
        <w:rPr>
          <w:spacing w:val="-2"/>
        </w:rPr>
        <w:t xml:space="preserve"> </w:t>
      </w:r>
      <w:r>
        <w:t>DELIVERY</w:t>
      </w:r>
      <w:r>
        <w:rPr>
          <w:spacing w:val="-2"/>
        </w:rPr>
        <w:t xml:space="preserve"> </w:t>
      </w:r>
      <w:r>
        <w:t>HEREOF</w:t>
      </w:r>
      <w:r>
        <w:rPr>
          <w:spacing w:val="-2"/>
        </w:rPr>
        <w:t xml:space="preserve"> </w:t>
      </w:r>
      <w:r>
        <w:t>DOES</w:t>
      </w:r>
      <w:r>
        <w:rPr>
          <w:spacing w:val="-2"/>
        </w:rPr>
        <w:t xml:space="preserve"> </w:t>
      </w:r>
      <w:r>
        <w:t>NOT</w:t>
      </w:r>
      <w:r>
        <w:rPr>
          <w:spacing w:val="-2"/>
        </w:rPr>
        <w:t xml:space="preserve"> </w:t>
      </w:r>
      <w:r>
        <w:t>CONSTITUTE</w:t>
      </w:r>
      <w:r>
        <w:rPr>
          <w:spacing w:val="-5"/>
        </w:rPr>
        <w:t xml:space="preserve"> </w:t>
      </w:r>
      <w:r>
        <w:t>AN</w:t>
      </w:r>
      <w:r>
        <w:rPr>
          <w:spacing w:val="-3"/>
        </w:rPr>
        <w:t xml:space="preserve"> </w:t>
      </w:r>
      <w:r>
        <w:t>OFFER</w:t>
      </w:r>
      <w:r>
        <w:rPr>
          <w:spacing w:val="-2"/>
        </w:rPr>
        <w:t xml:space="preserve"> </w:t>
      </w:r>
      <w:r>
        <w:t>OF</w:t>
      </w:r>
      <w:r>
        <w:rPr>
          <w:spacing w:val="-2"/>
        </w:rPr>
        <w:t xml:space="preserve"> </w:t>
      </w:r>
      <w:r>
        <w:t>A</w:t>
      </w:r>
      <w:r>
        <w:rPr>
          <w:spacing w:val="-2"/>
        </w:rPr>
        <w:t xml:space="preserve"> </w:t>
      </w:r>
      <w:r>
        <w:t>BUSINESS</w:t>
      </w:r>
      <w:r>
        <w:rPr>
          <w:spacing w:val="-3"/>
        </w:rPr>
        <w:t xml:space="preserve"> </w:t>
      </w:r>
      <w:r>
        <w:t>IMPROVEMENT</w:t>
      </w:r>
      <w:r>
        <w:rPr>
          <w:spacing w:val="-4"/>
        </w:rPr>
        <w:t xml:space="preserve"> </w:t>
      </w:r>
      <w:r>
        <w:t>GRANT</w:t>
      </w:r>
      <w:r>
        <w:rPr>
          <w:spacing w:val="-2"/>
        </w:rPr>
        <w:t xml:space="preserve"> </w:t>
      </w:r>
      <w:r>
        <w:t>TO</w:t>
      </w:r>
      <w:r>
        <w:rPr>
          <w:spacing w:val="-2"/>
        </w:rPr>
        <w:t xml:space="preserve"> </w:t>
      </w:r>
      <w:r>
        <w:t xml:space="preserve">THE </w:t>
      </w:r>
      <w:r>
        <w:rPr>
          <w:spacing w:val="-2"/>
        </w:rPr>
        <w:t>APPLICANT.</w:t>
      </w:r>
    </w:p>
    <w:p w14:paraId="21D84400" w14:textId="77777777" w:rsidR="00F7227B" w:rsidRDefault="003A08CA">
      <w:pPr>
        <w:pStyle w:val="ListParagraph"/>
        <w:numPr>
          <w:ilvl w:val="0"/>
          <w:numId w:val="1"/>
        </w:numPr>
        <w:tabs>
          <w:tab w:val="left" w:pos="868"/>
        </w:tabs>
        <w:spacing w:before="200" w:line="276" w:lineRule="auto"/>
        <w:ind w:right="115" w:firstLine="0"/>
        <w:jc w:val="both"/>
      </w:pPr>
      <w:r>
        <w:t xml:space="preserve">THE LAWS OF THE STATE OF TEXAS SHALL GOVERN THE INTERPRETATION, VALIDITY, </w:t>
      </w:r>
      <w:r>
        <w:lastRenderedPageBreak/>
        <w:t>PERFORMANCE, AND ENFORCEMENT OF THIS BUSINESS DEVELOPMENT GRANT PROGRAM. IF ANY PROVISION OF THIS BUSINESS DEVELOPMENT GRANT PROGRAM IS HELD TO BE INVALID OR UNENFORCEABLE, THE VALIDITY AND ENFORCEABILITY OF THE REMAINING PROVISIONS SHALL NOT BE AFFECTED THEREBY.</w:t>
      </w:r>
    </w:p>
    <w:sectPr w:rsidR="00F7227B">
      <w:headerReference w:type="default" r:id="rId7"/>
      <w:footerReference w:type="default" r:id="rId8"/>
      <w:pgSz w:w="12240" w:h="15840"/>
      <w:pgMar w:top="1360" w:right="1320" w:bottom="1440" w:left="1340" w:header="763" w:footer="12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C9869" w14:textId="77777777" w:rsidR="003A08CA" w:rsidRDefault="003A08CA">
      <w:r>
        <w:separator/>
      </w:r>
    </w:p>
  </w:endnote>
  <w:endnote w:type="continuationSeparator" w:id="0">
    <w:p w14:paraId="32388464" w14:textId="77777777" w:rsidR="003A08CA" w:rsidRDefault="003A0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69431" w14:textId="77777777" w:rsidR="00F7227B" w:rsidRDefault="003A08CA">
    <w:pPr>
      <w:pStyle w:val="BodyText"/>
      <w:spacing w:before="0" w:line="14" w:lineRule="auto"/>
      <w:ind w:left="0"/>
      <w:jc w:val="left"/>
      <w:rPr>
        <w:sz w:val="20"/>
      </w:rPr>
    </w:pPr>
    <w:r>
      <w:rPr>
        <w:noProof/>
      </w:rPr>
      <mc:AlternateContent>
        <mc:Choice Requires="wps">
          <w:drawing>
            <wp:anchor distT="0" distB="0" distL="0" distR="0" simplePos="0" relativeHeight="251662336" behindDoc="1" locked="0" layoutInCell="1" allowOverlap="1" wp14:anchorId="5DC51666" wp14:editId="5634B67A">
              <wp:simplePos x="0" y="0"/>
              <wp:positionH relativeFrom="page">
                <wp:posOffset>876604</wp:posOffset>
              </wp:positionH>
              <wp:positionV relativeFrom="page">
                <wp:posOffset>9126423</wp:posOffset>
              </wp:positionV>
              <wp:extent cx="16002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500A8618" w14:textId="77777777" w:rsidR="00F7227B" w:rsidRDefault="003A08CA">
                          <w:pPr>
                            <w:pStyle w:val="BodyText"/>
                            <w:spacing w:before="0" w:line="245" w:lineRule="exact"/>
                            <w:ind w:left="60"/>
                            <w:jc w:val="left"/>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5DC51666" id="_x0000_t202" coordsize="21600,21600" o:spt="202" path="m,l,21600r21600,l21600,xe">
              <v:stroke joinstyle="miter"/>
              <v:path gradientshapeok="t" o:connecttype="rect"/>
            </v:shapetype>
            <v:shape id="Textbox 2" o:spid="_x0000_s1027" type="#_x0000_t202" style="position:absolute;margin-left:69pt;margin-top:718.6pt;width:12.6pt;height:13.0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" filled="f" stroked="f">
              <v:textbox inset="0,0,0,0">
                <w:txbxContent>
                  <w:p w14:paraId="500A8618" w14:textId="77777777" w:rsidR="00F7227B" w:rsidRDefault="003A08CA">
                    <w:pPr>
                      <w:pStyle w:val="BodyText"/>
                      <w:spacing w:before="0" w:line="245" w:lineRule="exact"/>
                      <w:ind w:left="60"/>
                      <w:jc w:val="left"/>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251672576" behindDoc="1" locked="0" layoutInCell="1" allowOverlap="1" wp14:anchorId="2FB71D1A" wp14:editId="76444D7A">
              <wp:simplePos x="0" y="0"/>
              <wp:positionH relativeFrom="page">
                <wp:posOffset>6500621</wp:posOffset>
              </wp:positionH>
              <wp:positionV relativeFrom="page">
                <wp:posOffset>9426746</wp:posOffset>
              </wp:positionV>
              <wp:extent cx="369570" cy="16700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9570" cy="167005"/>
                      </a:xfrm>
                      <a:prstGeom prst="rect">
                        <a:avLst/>
                      </a:prstGeom>
                    </wps:spPr>
                    <wps:txbx>
                      <w:txbxContent>
                        <w:p w14:paraId="79B44E8C" w14:textId="77777777" w:rsidR="00F7227B" w:rsidRDefault="003A08CA">
                          <w:pPr>
                            <w:spacing w:before="12"/>
                            <w:ind w:left="20"/>
                            <w:rPr>
                              <w:rFonts w:ascii="Arial"/>
                              <w:sz w:val="20"/>
                            </w:rPr>
                          </w:pPr>
                          <w:r>
                            <w:rPr>
                              <w:rFonts w:ascii="Arial"/>
                              <w:spacing w:val="-2"/>
                              <w:sz w:val="20"/>
                            </w:rPr>
                            <w:t>Public</w:t>
                          </w:r>
                        </w:p>
                      </w:txbxContent>
                    </wps:txbx>
                    <wps:bodyPr wrap="square" lIns="0" tIns="0" rIns="0" bIns="0" rtlCol="0">
                      <a:noAutofit/>
                    </wps:bodyPr>
                  </wps:wsp>
                </a:graphicData>
              </a:graphic>
            </wp:anchor>
          </w:drawing>
        </mc:Choice>
        <mc:Fallback>
          <w:pict>
            <v:shape w14:anchorId="2FB71D1A" id="Textbox 3" o:spid="_x0000_s1028" type="#_x0000_t202" style="position:absolute;margin-left:511.85pt;margin-top:742.25pt;width:29.1pt;height:13.15pt;z-index:-25164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" filled="f" stroked="f">
              <v:textbox inset="0,0,0,0">
                <w:txbxContent>
                  <w:p w14:paraId="79B44E8C" w14:textId="77777777" w:rsidR="00F7227B" w:rsidRDefault="003A08CA">
                    <w:pPr>
                      <w:spacing w:before="12"/>
                      <w:ind w:left="20"/>
                      <w:rPr>
                        <w:rFonts w:ascii="Arial"/>
                        <w:sz w:val="20"/>
                      </w:rPr>
                    </w:pPr>
                    <w:r>
                      <w:rPr>
                        <w:rFonts w:ascii="Arial"/>
                        <w:spacing w:val="-2"/>
                        <w:sz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A566F" w14:textId="77777777" w:rsidR="003A08CA" w:rsidRDefault="003A08CA">
      <w:r>
        <w:separator/>
      </w:r>
    </w:p>
  </w:footnote>
  <w:footnote w:type="continuationSeparator" w:id="0">
    <w:p w14:paraId="376E6572" w14:textId="77777777" w:rsidR="003A08CA" w:rsidRDefault="003A0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4F0EF" w14:textId="77777777" w:rsidR="00F7227B" w:rsidRDefault="003A08CA">
    <w:pPr>
      <w:pStyle w:val="BodyText"/>
      <w:spacing w:before="0" w:line="14" w:lineRule="auto"/>
      <w:ind w:left="0"/>
      <w:jc w:val="left"/>
      <w:rPr>
        <w:sz w:val="20"/>
      </w:rPr>
    </w:pPr>
    <w:r>
      <w:rPr>
        <w:noProof/>
      </w:rPr>
      <mc:AlternateContent>
        <mc:Choice Requires="wps">
          <w:drawing>
            <wp:anchor distT="0" distB="0" distL="0" distR="0" simplePos="0" relativeHeight="251652096" behindDoc="1" locked="0" layoutInCell="1" allowOverlap="1" wp14:anchorId="1E84FC54" wp14:editId="6ED0DD42">
              <wp:simplePos x="0" y="0"/>
              <wp:positionH relativeFrom="page">
                <wp:posOffset>3438271</wp:posOffset>
              </wp:positionH>
              <wp:positionV relativeFrom="page">
                <wp:posOffset>471931</wp:posOffset>
              </wp:positionV>
              <wp:extent cx="89852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8525" cy="165735"/>
                      </a:xfrm>
                      <a:prstGeom prst="rect">
                        <a:avLst/>
                      </a:prstGeom>
                    </wps:spPr>
                    <wps:txbx>
                      <w:txbxContent>
                        <w:p w14:paraId="348E0306" w14:textId="06E1AE9A" w:rsidR="00F7227B" w:rsidRDefault="00F7227B">
                          <w:pPr>
                            <w:pStyle w:val="BodyText"/>
                            <w:spacing w:before="0" w:line="245" w:lineRule="exact"/>
                            <w:ind w:left="20"/>
                            <w:jc w:val="left"/>
                          </w:pPr>
                        </w:p>
                      </w:txbxContent>
                    </wps:txbx>
                    <wps:bodyPr wrap="square" lIns="0" tIns="0" rIns="0" bIns="0" rtlCol="0">
                      <a:noAutofit/>
                    </wps:bodyPr>
                  </wps:wsp>
                </a:graphicData>
              </a:graphic>
            </wp:anchor>
          </w:drawing>
        </mc:Choice>
        <mc:Fallback>
          <w:pict>
            <v:shapetype w14:anchorId="1E84FC54" id="_x0000_t202" coordsize="21600,21600" o:spt="202" path="m,l,21600r21600,l21600,xe">
              <v:stroke joinstyle="miter"/>
              <v:path gradientshapeok="t" o:connecttype="rect"/>
            </v:shapetype>
            <v:shape id="Textbox 1" o:spid="_x0000_s1026" type="#_x0000_t202" style="position:absolute;margin-left:270.75pt;margin-top:37.15pt;width:70.75pt;height:13.0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" filled="f" stroked="f">
              <v:textbox inset="0,0,0,0">
                <w:txbxContent>
                  <w:p w14:paraId="348E0306" w14:textId="06E1AE9A" w:rsidR="00F7227B" w:rsidRDefault="00F7227B">
                    <w:pPr>
                      <w:pStyle w:val="BodyText"/>
                      <w:spacing w:before="0" w:line="245" w:lineRule="exact"/>
                      <w:ind w:left="20"/>
                      <w:jc w:val="lef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A95249"/>
    <w:multiLevelType w:val="hybridMultilevel"/>
    <w:tmpl w:val="1EC81EB0"/>
    <w:lvl w:ilvl="0" w:tplc="9F1441FA">
      <w:start w:val="1"/>
      <w:numFmt w:val="upperLetter"/>
      <w:lvlText w:val="(%1)"/>
      <w:lvlJc w:val="left"/>
      <w:pPr>
        <w:ind w:left="100" w:hanging="308"/>
        <w:jc w:val="left"/>
      </w:pPr>
      <w:rPr>
        <w:rFonts w:ascii="Calibri" w:eastAsia="Calibri" w:hAnsi="Calibri" w:cs="Calibri" w:hint="default"/>
        <w:b w:val="0"/>
        <w:bCs w:val="0"/>
        <w:i w:val="0"/>
        <w:iCs w:val="0"/>
        <w:spacing w:val="-1"/>
        <w:w w:val="100"/>
        <w:sz w:val="22"/>
        <w:szCs w:val="22"/>
        <w:lang w:val="en-US" w:eastAsia="en-US" w:bidi="ar-SA"/>
      </w:rPr>
    </w:lvl>
    <w:lvl w:ilvl="1" w:tplc="8C80ACF0">
      <w:numFmt w:val="bullet"/>
      <w:lvlText w:val="•"/>
      <w:lvlJc w:val="left"/>
      <w:pPr>
        <w:ind w:left="1048" w:hanging="308"/>
      </w:pPr>
      <w:rPr>
        <w:rFonts w:hint="default"/>
        <w:lang w:val="en-US" w:eastAsia="en-US" w:bidi="ar-SA"/>
      </w:rPr>
    </w:lvl>
    <w:lvl w:ilvl="2" w:tplc="F58243CA">
      <w:numFmt w:val="bullet"/>
      <w:lvlText w:val="•"/>
      <w:lvlJc w:val="left"/>
      <w:pPr>
        <w:ind w:left="1996" w:hanging="308"/>
      </w:pPr>
      <w:rPr>
        <w:rFonts w:hint="default"/>
        <w:lang w:val="en-US" w:eastAsia="en-US" w:bidi="ar-SA"/>
      </w:rPr>
    </w:lvl>
    <w:lvl w:ilvl="3" w:tplc="218679EC">
      <w:numFmt w:val="bullet"/>
      <w:lvlText w:val="•"/>
      <w:lvlJc w:val="left"/>
      <w:pPr>
        <w:ind w:left="2944" w:hanging="308"/>
      </w:pPr>
      <w:rPr>
        <w:rFonts w:hint="default"/>
        <w:lang w:val="en-US" w:eastAsia="en-US" w:bidi="ar-SA"/>
      </w:rPr>
    </w:lvl>
    <w:lvl w:ilvl="4" w:tplc="B61E0EF0">
      <w:numFmt w:val="bullet"/>
      <w:lvlText w:val="•"/>
      <w:lvlJc w:val="left"/>
      <w:pPr>
        <w:ind w:left="3892" w:hanging="308"/>
      </w:pPr>
      <w:rPr>
        <w:rFonts w:hint="default"/>
        <w:lang w:val="en-US" w:eastAsia="en-US" w:bidi="ar-SA"/>
      </w:rPr>
    </w:lvl>
    <w:lvl w:ilvl="5" w:tplc="4E76800A">
      <w:numFmt w:val="bullet"/>
      <w:lvlText w:val="•"/>
      <w:lvlJc w:val="left"/>
      <w:pPr>
        <w:ind w:left="4840" w:hanging="308"/>
      </w:pPr>
      <w:rPr>
        <w:rFonts w:hint="default"/>
        <w:lang w:val="en-US" w:eastAsia="en-US" w:bidi="ar-SA"/>
      </w:rPr>
    </w:lvl>
    <w:lvl w:ilvl="6" w:tplc="A00A14C8">
      <w:numFmt w:val="bullet"/>
      <w:lvlText w:val="•"/>
      <w:lvlJc w:val="left"/>
      <w:pPr>
        <w:ind w:left="5788" w:hanging="308"/>
      </w:pPr>
      <w:rPr>
        <w:rFonts w:hint="default"/>
        <w:lang w:val="en-US" w:eastAsia="en-US" w:bidi="ar-SA"/>
      </w:rPr>
    </w:lvl>
    <w:lvl w:ilvl="7" w:tplc="B224A75A">
      <w:numFmt w:val="bullet"/>
      <w:lvlText w:val="•"/>
      <w:lvlJc w:val="left"/>
      <w:pPr>
        <w:ind w:left="6736" w:hanging="308"/>
      </w:pPr>
      <w:rPr>
        <w:rFonts w:hint="default"/>
        <w:lang w:val="en-US" w:eastAsia="en-US" w:bidi="ar-SA"/>
      </w:rPr>
    </w:lvl>
    <w:lvl w:ilvl="8" w:tplc="C988E5EE">
      <w:numFmt w:val="bullet"/>
      <w:lvlText w:val="•"/>
      <w:lvlJc w:val="left"/>
      <w:pPr>
        <w:ind w:left="7684" w:hanging="308"/>
      </w:pPr>
      <w:rPr>
        <w:rFonts w:hint="default"/>
        <w:lang w:val="en-US" w:eastAsia="en-US" w:bidi="ar-SA"/>
      </w:rPr>
    </w:lvl>
  </w:abstractNum>
  <w:abstractNum w:abstractNumId="1" w15:restartNumberingAfterBreak="0">
    <w:nsid w:val="5E42449A"/>
    <w:multiLevelType w:val="hybridMultilevel"/>
    <w:tmpl w:val="1862D0A8"/>
    <w:lvl w:ilvl="0" w:tplc="5C3AADDC">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78D8921E">
      <w:numFmt w:val="bullet"/>
      <w:lvlText w:val="o"/>
      <w:lvlJc w:val="left"/>
      <w:pPr>
        <w:ind w:left="1540" w:hanging="360"/>
      </w:pPr>
      <w:rPr>
        <w:rFonts w:ascii="Courier New" w:eastAsia="Courier New" w:hAnsi="Courier New" w:cs="Courier New" w:hint="default"/>
        <w:spacing w:val="0"/>
        <w:w w:val="100"/>
        <w:lang w:val="en-US" w:eastAsia="en-US" w:bidi="ar-SA"/>
      </w:rPr>
    </w:lvl>
    <w:lvl w:ilvl="2" w:tplc="0FC2F00C">
      <w:numFmt w:val="bullet"/>
      <w:lvlText w:val="•"/>
      <w:lvlJc w:val="left"/>
      <w:pPr>
        <w:ind w:left="2433" w:hanging="360"/>
      </w:pPr>
      <w:rPr>
        <w:rFonts w:hint="default"/>
        <w:lang w:val="en-US" w:eastAsia="en-US" w:bidi="ar-SA"/>
      </w:rPr>
    </w:lvl>
    <w:lvl w:ilvl="3" w:tplc="97A4D8A0">
      <w:numFmt w:val="bullet"/>
      <w:lvlText w:val="•"/>
      <w:lvlJc w:val="left"/>
      <w:pPr>
        <w:ind w:left="3326" w:hanging="360"/>
      </w:pPr>
      <w:rPr>
        <w:rFonts w:hint="default"/>
        <w:lang w:val="en-US" w:eastAsia="en-US" w:bidi="ar-SA"/>
      </w:rPr>
    </w:lvl>
    <w:lvl w:ilvl="4" w:tplc="0E321150">
      <w:numFmt w:val="bullet"/>
      <w:lvlText w:val="•"/>
      <w:lvlJc w:val="left"/>
      <w:pPr>
        <w:ind w:left="4220" w:hanging="360"/>
      </w:pPr>
      <w:rPr>
        <w:rFonts w:hint="default"/>
        <w:lang w:val="en-US" w:eastAsia="en-US" w:bidi="ar-SA"/>
      </w:rPr>
    </w:lvl>
    <w:lvl w:ilvl="5" w:tplc="95C4EC6E">
      <w:numFmt w:val="bullet"/>
      <w:lvlText w:val="•"/>
      <w:lvlJc w:val="left"/>
      <w:pPr>
        <w:ind w:left="5113" w:hanging="360"/>
      </w:pPr>
      <w:rPr>
        <w:rFonts w:hint="default"/>
        <w:lang w:val="en-US" w:eastAsia="en-US" w:bidi="ar-SA"/>
      </w:rPr>
    </w:lvl>
    <w:lvl w:ilvl="6" w:tplc="DE8C5488">
      <w:numFmt w:val="bullet"/>
      <w:lvlText w:val="•"/>
      <w:lvlJc w:val="left"/>
      <w:pPr>
        <w:ind w:left="6006" w:hanging="360"/>
      </w:pPr>
      <w:rPr>
        <w:rFonts w:hint="default"/>
        <w:lang w:val="en-US" w:eastAsia="en-US" w:bidi="ar-SA"/>
      </w:rPr>
    </w:lvl>
    <w:lvl w:ilvl="7" w:tplc="57889950">
      <w:numFmt w:val="bullet"/>
      <w:lvlText w:val="•"/>
      <w:lvlJc w:val="left"/>
      <w:pPr>
        <w:ind w:left="6900" w:hanging="360"/>
      </w:pPr>
      <w:rPr>
        <w:rFonts w:hint="default"/>
        <w:lang w:val="en-US" w:eastAsia="en-US" w:bidi="ar-SA"/>
      </w:rPr>
    </w:lvl>
    <w:lvl w:ilvl="8" w:tplc="13341BF6">
      <w:numFmt w:val="bullet"/>
      <w:lvlText w:val="•"/>
      <w:lvlJc w:val="left"/>
      <w:pPr>
        <w:ind w:left="7793" w:hanging="360"/>
      </w:pPr>
      <w:rPr>
        <w:rFonts w:hint="default"/>
        <w:lang w:val="en-US" w:eastAsia="en-US" w:bidi="ar-SA"/>
      </w:rPr>
    </w:lvl>
  </w:abstractNum>
  <w:abstractNum w:abstractNumId="2" w15:restartNumberingAfterBreak="0">
    <w:nsid w:val="6E0741C6"/>
    <w:multiLevelType w:val="hybridMultilevel"/>
    <w:tmpl w:val="335A625A"/>
    <w:lvl w:ilvl="0" w:tplc="A676AC1A">
      <w:start w:val="1"/>
      <w:numFmt w:val="upperLetter"/>
      <w:lvlText w:val="(%1)"/>
      <w:lvlJc w:val="left"/>
      <w:pPr>
        <w:ind w:left="411" w:hanging="312"/>
        <w:jc w:val="left"/>
      </w:pPr>
      <w:rPr>
        <w:rFonts w:hint="default"/>
        <w:spacing w:val="-1"/>
        <w:w w:val="100"/>
        <w:lang w:val="en-US" w:eastAsia="en-US" w:bidi="ar-SA"/>
      </w:rPr>
    </w:lvl>
    <w:lvl w:ilvl="1" w:tplc="0228F11A">
      <w:numFmt w:val="bullet"/>
      <w:lvlText w:val="•"/>
      <w:lvlJc w:val="left"/>
      <w:pPr>
        <w:ind w:left="1336" w:hanging="312"/>
      </w:pPr>
      <w:rPr>
        <w:rFonts w:hint="default"/>
        <w:lang w:val="en-US" w:eastAsia="en-US" w:bidi="ar-SA"/>
      </w:rPr>
    </w:lvl>
    <w:lvl w:ilvl="2" w:tplc="FEDCDE02">
      <w:numFmt w:val="bullet"/>
      <w:lvlText w:val="•"/>
      <w:lvlJc w:val="left"/>
      <w:pPr>
        <w:ind w:left="2252" w:hanging="312"/>
      </w:pPr>
      <w:rPr>
        <w:rFonts w:hint="default"/>
        <w:lang w:val="en-US" w:eastAsia="en-US" w:bidi="ar-SA"/>
      </w:rPr>
    </w:lvl>
    <w:lvl w:ilvl="3" w:tplc="AD5E8760">
      <w:numFmt w:val="bullet"/>
      <w:lvlText w:val="•"/>
      <w:lvlJc w:val="left"/>
      <w:pPr>
        <w:ind w:left="3168" w:hanging="312"/>
      </w:pPr>
      <w:rPr>
        <w:rFonts w:hint="default"/>
        <w:lang w:val="en-US" w:eastAsia="en-US" w:bidi="ar-SA"/>
      </w:rPr>
    </w:lvl>
    <w:lvl w:ilvl="4" w:tplc="E8A6B03E">
      <w:numFmt w:val="bullet"/>
      <w:lvlText w:val="•"/>
      <w:lvlJc w:val="left"/>
      <w:pPr>
        <w:ind w:left="4084" w:hanging="312"/>
      </w:pPr>
      <w:rPr>
        <w:rFonts w:hint="default"/>
        <w:lang w:val="en-US" w:eastAsia="en-US" w:bidi="ar-SA"/>
      </w:rPr>
    </w:lvl>
    <w:lvl w:ilvl="5" w:tplc="DBDE884E">
      <w:numFmt w:val="bullet"/>
      <w:lvlText w:val="•"/>
      <w:lvlJc w:val="left"/>
      <w:pPr>
        <w:ind w:left="5000" w:hanging="312"/>
      </w:pPr>
      <w:rPr>
        <w:rFonts w:hint="default"/>
        <w:lang w:val="en-US" w:eastAsia="en-US" w:bidi="ar-SA"/>
      </w:rPr>
    </w:lvl>
    <w:lvl w:ilvl="6" w:tplc="8A22D018">
      <w:numFmt w:val="bullet"/>
      <w:lvlText w:val="•"/>
      <w:lvlJc w:val="left"/>
      <w:pPr>
        <w:ind w:left="5916" w:hanging="312"/>
      </w:pPr>
      <w:rPr>
        <w:rFonts w:hint="default"/>
        <w:lang w:val="en-US" w:eastAsia="en-US" w:bidi="ar-SA"/>
      </w:rPr>
    </w:lvl>
    <w:lvl w:ilvl="7" w:tplc="DBF26BDA">
      <w:numFmt w:val="bullet"/>
      <w:lvlText w:val="•"/>
      <w:lvlJc w:val="left"/>
      <w:pPr>
        <w:ind w:left="6832" w:hanging="312"/>
      </w:pPr>
      <w:rPr>
        <w:rFonts w:hint="default"/>
        <w:lang w:val="en-US" w:eastAsia="en-US" w:bidi="ar-SA"/>
      </w:rPr>
    </w:lvl>
    <w:lvl w:ilvl="8" w:tplc="14905D14">
      <w:numFmt w:val="bullet"/>
      <w:lvlText w:val="•"/>
      <w:lvlJc w:val="left"/>
      <w:pPr>
        <w:ind w:left="7748" w:hanging="312"/>
      </w:pPr>
      <w:rPr>
        <w:rFonts w:hint="default"/>
        <w:lang w:val="en-US" w:eastAsia="en-US" w:bidi="ar-SA"/>
      </w:rPr>
    </w:lvl>
  </w:abstractNum>
  <w:abstractNum w:abstractNumId="3" w15:restartNumberingAfterBreak="0">
    <w:nsid w:val="79CF53E7"/>
    <w:multiLevelType w:val="hybridMultilevel"/>
    <w:tmpl w:val="FC1452D2"/>
    <w:lvl w:ilvl="0" w:tplc="A8A0B0DC">
      <w:start w:val="1"/>
      <w:numFmt w:val="upperLetter"/>
      <w:lvlText w:val="(%1)"/>
      <w:lvlJc w:val="left"/>
      <w:pPr>
        <w:ind w:left="100" w:hanging="720"/>
        <w:jc w:val="left"/>
      </w:pPr>
      <w:rPr>
        <w:rFonts w:ascii="Calibri" w:eastAsia="Calibri" w:hAnsi="Calibri" w:cs="Calibri" w:hint="default"/>
        <w:b w:val="0"/>
        <w:bCs w:val="0"/>
        <w:i w:val="0"/>
        <w:iCs w:val="0"/>
        <w:spacing w:val="-1"/>
        <w:w w:val="100"/>
        <w:sz w:val="22"/>
        <w:szCs w:val="22"/>
        <w:lang w:val="en-US" w:eastAsia="en-US" w:bidi="ar-SA"/>
      </w:rPr>
    </w:lvl>
    <w:lvl w:ilvl="1" w:tplc="72B86BA0">
      <w:numFmt w:val="bullet"/>
      <w:lvlText w:val="•"/>
      <w:lvlJc w:val="left"/>
      <w:pPr>
        <w:ind w:left="1048" w:hanging="720"/>
      </w:pPr>
      <w:rPr>
        <w:rFonts w:hint="default"/>
        <w:lang w:val="en-US" w:eastAsia="en-US" w:bidi="ar-SA"/>
      </w:rPr>
    </w:lvl>
    <w:lvl w:ilvl="2" w:tplc="618217D2">
      <w:numFmt w:val="bullet"/>
      <w:lvlText w:val="•"/>
      <w:lvlJc w:val="left"/>
      <w:pPr>
        <w:ind w:left="1996" w:hanging="720"/>
      </w:pPr>
      <w:rPr>
        <w:rFonts w:hint="default"/>
        <w:lang w:val="en-US" w:eastAsia="en-US" w:bidi="ar-SA"/>
      </w:rPr>
    </w:lvl>
    <w:lvl w:ilvl="3" w:tplc="2F80A71E">
      <w:numFmt w:val="bullet"/>
      <w:lvlText w:val="•"/>
      <w:lvlJc w:val="left"/>
      <w:pPr>
        <w:ind w:left="2944" w:hanging="720"/>
      </w:pPr>
      <w:rPr>
        <w:rFonts w:hint="default"/>
        <w:lang w:val="en-US" w:eastAsia="en-US" w:bidi="ar-SA"/>
      </w:rPr>
    </w:lvl>
    <w:lvl w:ilvl="4" w:tplc="A42EF7BA">
      <w:numFmt w:val="bullet"/>
      <w:lvlText w:val="•"/>
      <w:lvlJc w:val="left"/>
      <w:pPr>
        <w:ind w:left="3892" w:hanging="720"/>
      </w:pPr>
      <w:rPr>
        <w:rFonts w:hint="default"/>
        <w:lang w:val="en-US" w:eastAsia="en-US" w:bidi="ar-SA"/>
      </w:rPr>
    </w:lvl>
    <w:lvl w:ilvl="5" w:tplc="53F68C90">
      <w:numFmt w:val="bullet"/>
      <w:lvlText w:val="•"/>
      <w:lvlJc w:val="left"/>
      <w:pPr>
        <w:ind w:left="4840" w:hanging="720"/>
      </w:pPr>
      <w:rPr>
        <w:rFonts w:hint="default"/>
        <w:lang w:val="en-US" w:eastAsia="en-US" w:bidi="ar-SA"/>
      </w:rPr>
    </w:lvl>
    <w:lvl w:ilvl="6" w:tplc="D96EF6C8">
      <w:numFmt w:val="bullet"/>
      <w:lvlText w:val="•"/>
      <w:lvlJc w:val="left"/>
      <w:pPr>
        <w:ind w:left="5788" w:hanging="720"/>
      </w:pPr>
      <w:rPr>
        <w:rFonts w:hint="default"/>
        <w:lang w:val="en-US" w:eastAsia="en-US" w:bidi="ar-SA"/>
      </w:rPr>
    </w:lvl>
    <w:lvl w:ilvl="7" w:tplc="111CB42C">
      <w:numFmt w:val="bullet"/>
      <w:lvlText w:val="•"/>
      <w:lvlJc w:val="left"/>
      <w:pPr>
        <w:ind w:left="6736" w:hanging="720"/>
      </w:pPr>
      <w:rPr>
        <w:rFonts w:hint="default"/>
        <w:lang w:val="en-US" w:eastAsia="en-US" w:bidi="ar-SA"/>
      </w:rPr>
    </w:lvl>
    <w:lvl w:ilvl="8" w:tplc="71DCA3DE">
      <w:numFmt w:val="bullet"/>
      <w:lvlText w:val="•"/>
      <w:lvlJc w:val="left"/>
      <w:pPr>
        <w:ind w:left="7684" w:hanging="720"/>
      </w:pPr>
      <w:rPr>
        <w:rFonts w:hint="default"/>
        <w:lang w:val="en-US" w:eastAsia="en-US" w:bidi="ar-SA"/>
      </w:rPr>
    </w:lvl>
  </w:abstractNum>
  <w:abstractNum w:abstractNumId="4" w15:restartNumberingAfterBreak="0">
    <w:nsid w:val="7EB662C1"/>
    <w:multiLevelType w:val="hybridMultilevel"/>
    <w:tmpl w:val="8A3A58CA"/>
    <w:lvl w:ilvl="0" w:tplc="BF303736">
      <w:start w:val="1"/>
      <w:numFmt w:val="upperLetter"/>
      <w:lvlText w:val="(%1)"/>
      <w:lvlJc w:val="left"/>
      <w:pPr>
        <w:ind w:left="100" w:hanging="358"/>
        <w:jc w:val="left"/>
      </w:pPr>
      <w:rPr>
        <w:rFonts w:ascii="Calibri" w:eastAsia="Calibri" w:hAnsi="Calibri" w:cs="Calibri" w:hint="default"/>
        <w:b w:val="0"/>
        <w:bCs w:val="0"/>
        <w:i w:val="0"/>
        <w:iCs w:val="0"/>
        <w:spacing w:val="-1"/>
        <w:w w:val="100"/>
        <w:sz w:val="22"/>
        <w:szCs w:val="22"/>
        <w:lang w:val="en-US" w:eastAsia="en-US" w:bidi="ar-SA"/>
      </w:rPr>
    </w:lvl>
    <w:lvl w:ilvl="1" w:tplc="70E2101C">
      <w:numFmt w:val="bullet"/>
      <w:lvlText w:val="•"/>
      <w:lvlJc w:val="left"/>
      <w:pPr>
        <w:ind w:left="1048" w:hanging="358"/>
      </w:pPr>
      <w:rPr>
        <w:rFonts w:hint="default"/>
        <w:lang w:val="en-US" w:eastAsia="en-US" w:bidi="ar-SA"/>
      </w:rPr>
    </w:lvl>
    <w:lvl w:ilvl="2" w:tplc="637E34DC">
      <w:numFmt w:val="bullet"/>
      <w:lvlText w:val="•"/>
      <w:lvlJc w:val="left"/>
      <w:pPr>
        <w:ind w:left="1996" w:hanging="358"/>
      </w:pPr>
      <w:rPr>
        <w:rFonts w:hint="default"/>
        <w:lang w:val="en-US" w:eastAsia="en-US" w:bidi="ar-SA"/>
      </w:rPr>
    </w:lvl>
    <w:lvl w:ilvl="3" w:tplc="293666A6">
      <w:numFmt w:val="bullet"/>
      <w:lvlText w:val="•"/>
      <w:lvlJc w:val="left"/>
      <w:pPr>
        <w:ind w:left="2944" w:hanging="358"/>
      </w:pPr>
      <w:rPr>
        <w:rFonts w:hint="default"/>
        <w:lang w:val="en-US" w:eastAsia="en-US" w:bidi="ar-SA"/>
      </w:rPr>
    </w:lvl>
    <w:lvl w:ilvl="4" w:tplc="7FBCD188">
      <w:numFmt w:val="bullet"/>
      <w:lvlText w:val="•"/>
      <w:lvlJc w:val="left"/>
      <w:pPr>
        <w:ind w:left="3892" w:hanging="358"/>
      </w:pPr>
      <w:rPr>
        <w:rFonts w:hint="default"/>
        <w:lang w:val="en-US" w:eastAsia="en-US" w:bidi="ar-SA"/>
      </w:rPr>
    </w:lvl>
    <w:lvl w:ilvl="5" w:tplc="E58A86D2">
      <w:numFmt w:val="bullet"/>
      <w:lvlText w:val="•"/>
      <w:lvlJc w:val="left"/>
      <w:pPr>
        <w:ind w:left="4840" w:hanging="358"/>
      </w:pPr>
      <w:rPr>
        <w:rFonts w:hint="default"/>
        <w:lang w:val="en-US" w:eastAsia="en-US" w:bidi="ar-SA"/>
      </w:rPr>
    </w:lvl>
    <w:lvl w:ilvl="6" w:tplc="B82020FC">
      <w:numFmt w:val="bullet"/>
      <w:lvlText w:val="•"/>
      <w:lvlJc w:val="left"/>
      <w:pPr>
        <w:ind w:left="5788" w:hanging="358"/>
      </w:pPr>
      <w:rPr>
        <w:rFonts w:hint="default"/>
        <w:lang w:val="en-US" w:eastAsia="en-US" w:bidi="ar-SA"/>
      </w:rPr>
    </w:lvl>
    <w:lvl w:ilvl="7" w:tplc="DC9AA39E">
      <w:numFmt w:val="bullet"/>
      <w:lvlText w:val="•"/>
      <w:lvlJc w:val="left"/>
      <w:pPr>
        <w:ind w:left="6736" w:hanging="358"/>
      </w:pPr>
      <w:rPr>
        <w:rFonts w:hint="default"/>
        <w:lang w:val="en-US" w:eastAsia="en-US" w:bidi="ar-SA"/>
      </w:rPr>
    </w:lvl>
    <w:lvl w:ilvl="8" w:tplc="96A229D6">
      <w:numFmt w:val="bullet"/>
      <w:lvlText w:val="•"/>
      <w:lvlJc w:val="left"/>
      <w:pPr>
        <w:ind w:left="7684" w:hanging="358"/>
      </w:pPr>
      <w:rPr>
        <w:rFonts w:hint="default"/>
        <w:lang w:val="en-US" w:eastAsia="en-US" w:bidi="ar-SA"/>
      </w:rPr>
    </w:lvl>
  </w:abstractNum>
  <w:num w:numId="1" w16cid:durableId="605772088">
    <w:abstractNumId w:val="3"/>
  </w:num>
  <w:num w:numId="2" w16cid:durableId="1267494318">
    <w:abstractNumId w:val="4"/>
  </w:num>
  <w:num w:numId="3" w16cid:durableId="1153981928">
    <w:abstractNumId w:val="0"/>
  </w:num>
  <w:num w:numId="4" w16cid:durableId="1559703556">
    <w:abstractNumId w:val="2"/>
  </w:num>
  <w:num w:numId="5" w16cid:durableId="117527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F7227B"/>
    <w:rsid w:val="00062B1C"/>
    <w:rsid w:val="001670C6"/>
    <w:rsid w:val="0019290F"/>
    <w:rsid w:val="0019421D"/>
    <w:rsid w:val="0029621D"/>
    <w:rsid w:val="003A08CA"/>
    <w:rsid w:val="00431D5A"/>
    <w:rsid w:val="0046098C"/>
    <w:rsid w:val="00466011"/>
    <w:rsid w:val="00474F55"/>
    <w:rsid w:val="005D78CD"/>
    <w:rsid w:val="005F7D1C"/>
    <w:rsid w:val="006B5D31"/>
    <w:rsid w:val="0076491F"/>
    <w:rsid w:val="0091499D"/>
    <w:rsid w:val="00995B18"/>
    <w:rsid w:val="00BC6528"/>
    <w:rsid w:val="00D92199"/>
    <w:rsid w:val="00EA20BB"/>
    <w:rsid w:val="00F72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D106EE"/>
  <w15:docId w15:val="{2639EE0C-8F54-47A9-8261-E093D2EA6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98"/>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01"/>
      <w:ind w:left="100"/>
      <w:jc w:val="both"/>
    </w:pPr>
  </w:style>
  <w:style w:type="paragraph" w:styleId="Title">
    <w:name w:val="Title"/>
    <w:basedOn w:val="Normal"/>
    <w:uiPriority w:val="10"/>
    <w:qFormat/>
    <w:pPr>
      <w:spacing w:before="65"/>
      <w:ind w:left="1377" w:right="66" w:hanging="257"/>
    </w:pPr>
    <w:rPr>
      <w:b/>
      <w:bCs/>
      <w:sz w:val="28"/>
      <w:szCs w:val="28"/>
    </w:rPr>
  </w:style>
  <w:style w:type="paragraph" w:styleId="ListParagraph">
    <w:name w:val="List Paragraph"/>
    <w:basedOn w:val="Normal"/>
    <w:uiPriority w:val="1"/>
    <w:qFormat/>
    <w:pPr>
      <w:spacing w:before="201"/>
      <w:ind w:left="100"/>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76491F"/>
    <w:rPr>
      <w:sz w:val="16"/>
      <w:szCs w:val="16"/>
    </w:rPr>
  </w:style>
  <w:style w:type="paragraph" w:styleId="CommentText">
    <w:name w:val="annotation text"/>
    <w:basedOn w:val="Normal"/>
    <w:link w:val="CommentTextChar"/>
    <w:uiPriority w:val="99"/>
    <w:unhideWhenUsed/>
    <w:rsid w:val="0076491F"/>
    <w:rPr>
      <w:sz w:val="20"/>
      <w:szCs w:val="20"/>
    </w:rPr>
  </w:style>
  <w:style w:type="character" w:customStyle="1" w:styleId="CommentTextChar">
    <w:name w:val="Comment Text Char"/>
    <w:basedOn w:val="DefaultParagraphFont"/>
    <w:link w:val="CommentText"/>
    <w:uiPriority w:val="99"/>
    <w:rsid w:val="0076491F"/>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76491F"/>
    <w:rPr>
      <w:b/>
      <w:bCs/>
    </w:rPr>
  </w:style>
  <w:style w:type="character" w:customStyle="1" w:styleId="CommentSubjectChar">
    <w:name w:val="Comment Subject Char"/>
    <w:basedOn w:val="CommentTextChar"/>
    <w:link w:val="CommentSubject"/>
    <w:uiPriority w:val="99"/>
    <w:semiHidden/>
    <w:rsid w:val="0076491F"/>
    <w:rPr>
      <w:rFonts w:ascii="Calibri" w:eastAsia="Calibri" w:hAnsi="Calibri" w:cs="Calibri"/>
      <w:b/>
      <w:bCs/>
      <w:sz w:val="20"/>
      <w:szCs w:val="20"/>
    </w:rPr>
  </w:style>
  <w:style w:type="paragraph" w:styleId="Revision">
    <w:name w:val="Revision"/>
    <w:hidden/>
    <w:uiPriority w:val="99"/>
    <w:semiHidden/>
    <w:rsid w:val="006B5D31"/>
    <w:pPr>
      <w:widowControl/>
      <w:autoSpaceDE/>
      <w:autoSpaceDN/>
    </w:pPr>
    <w:rPr>
      <w:rFonts w:ascii="Calibri" w:eastAsia="Calibri" w:hAnsi="Calibri" w:cs="Calibri"/>
    </w:rPr>
  </w:style>
  <w:style w:type="paragraph" w:styleId="Header">
    <w:name w:val="header"/>
    <w:basedOn w:val="Normal"/>
    <w:link w:val="HeaderChar"/>
    <w:uiPriority w:val="99"/>
    <w:unhideWhenUsed/>
    <w:rsid w:val="001670C6"/>
    <w:pPr>
      <w:tabs>
        <w:tab w:val="center" w:pos="4680"/>
        <w:tab w:val="right" w:pos="9360"/>
      </w:tabs>
    </w:pPr>
  </w:style>
  <w:style w:type="character" w:customStyle="1" w:styleId="HeaderChar">
    <w:name w:val="Header Char"/>
    <w:basedOn w:val="DefaultParagraphFont"/>
    <w:link w:val="Header"/>
    <w:uiPriority w:val="99"/>
    <w:rsid w:val="001670C6"/>
    <w:rPr>
      <w:rFonts w:ascii="Calibri" w:eastAsia="Calibri" w:hAnsi="Calibri" w:cs="Calibri"/>
    </w:rPr>
  </w:style>
  <w:style w:type="paragraph" w:styleId="Footer">
    <w:name w:val="footer"/>
    <w:basedOn w:val="Normal"/>
    <w:link w:val="FooterChar"/>
    <w:uiPriority w:val="99"/>
    <w:unhideWhenUsed/>
    <w:rsid w:val="001670C6"/>
    <w:pPr>
      <w:tabs>
        <w:tab w:val="center" w:pos="4680"/>
        <w:tab w:val="right" w:pos="9360"/>
      </w:tabs>
    </w:pPr>
  </w:style>
  <w:style w:type="character" w:customStyle="1" w:styleId="FooterChar">
    <w:name w:val="Footer Char"/>
    <w:basedOn w:val="DefaultParagraphFont"/>
    <w:link w:val="Footer"/>
    <w:uiPriority w:val="99"/>
    <w:rsid w:val="001670C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1796</Words>
  <Characters>10242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FARMERSVILLE BUSINESS IMPROVEMENT GRANT POLICY AND GUIDELINES</vt:lpstr>
    </vt:vector>
  </TitlesOfParts>
  <Company/>
  <LinksUpToDate>false</LinksUpToDate>
  <CharactersWithSpaces>12014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FARMERSVILLE BUSINESS IMPROVEMENT GRANT POLICY AND GUIDELINES</dc:title>
  <dc:creator>Owner</dc:creator>
  <cp:keywords>2023-08-15 16:05:48Z; M.Crowder</cp:keywords>
  <cp:lastModifiedBy>Amy Stanphill</cp:lastModifiedBy>
  <cp:revision>2</cp:revision>
  <dcterms:created xsi:type="dcterms:W3CDTF">2025-03-05T18:34:00Z</dcterms:created>
  <dcterms:modified xsi:type="dcterms:W3CDTF">2025-03-05T18:34:00Z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2024-01-19T00:00:00Z</vt:filetime>
  </property>
  <property fmtid="{D5CDD505-2E9C-101B-9397-08002B2CF9AE}" pid="3" name="Creator">
    <vt:lpwstr>Writer</vt:lpwstr>
  </property>
  <property fmtid="{D5CDD505-2E9C-101B-9397-08002B2CF9AE}" pid="4" name="LastSaved">
    <vt:filetime>2024-10-16T00:00:00Z</vt:filetime>
  </property>
  <property fmtid="{D5CDD505-2E9C-101B-9397-08002B2CF9AE}" pid="5" name="Producer">
    <vt:lpwstr>ConvertAPI</vt:lpwstr>
  </property>
</Properties>
</file>